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543C" w14:textId="77777777" w:rsidR="00670129" w:rsidRDefault="00670129" w:rsidP="00670129">
      <w:pPr>
        <w:contextualSpacing/>
        <w:jc w:val="center"/>
        <w:rPr>
          <w:bCs/>
          <w:sz w:val="32"/>
          <w:szCs w:val="32"/>
        </w:rPr>
      </w:pPr>
      <w:r>
        <w:rPr>
          <w:bCs/>
          <w:sz w:val="32"/>
          <w:szCs w:val="32"/>
        </w:rPr>
        <w:t>PHH 3600 Contemporary Philosophy</w:t>
      </w:r>
    </w:p>
    <w:p w14:paraId="58736FF1" w14:textId="77777777" w:rsidR="00670129" w:rsidRDefault="00670129" w:rsidP="00670129">
      <w:pPr>
        <w:contextualSpacing/>
        <w:jc w:val="center"/>
        <w:rPr>
          <w:bCs/>
        </w:rPr>
      </w:pPr>
      <w:r w:rsidRPr="00217B69">
        <w:rPr>
          <w:bCs/>
        </w:rPr>
        <w:t>University of Central Florida</w:t>
      </w:r>
    </w:p>
    <w:p w14:paraId="5F9A4AFD" w14:textId="77777777" w:rsidR="00670129" w:rsidRDefault="00670129" w:rsidP="00670129">
      <w:pPr>
        <w:contextualSpacing/>
        <w:jc w:val="center"/>
        <w:rPr>
          <w:bCs/>
        </w:rPr>
      </w:pPr>
      <w:r>
        <w:rPr>
          <w:bCs/>
        </w:rPr>
        <w:t>College of Arts and Humanities</w:t>
      </w:r>
    </w:p>
    <w:p w14:paraId="3D3BAEF7" w14:textId="77777777" w:rsidR="00670129" w:rsidRPr="00217B69" w:rsidRDefault="00670129" w:rsidP="00670129">
      <w:pPr>
        <w:contextualSpacing/>
        <w:jc w:val="center"/>
        <w:rPr>
          <w:bCs/>
        </w:rPr>
      </w:pPr>
      <w:r>
        <w:rPr>
          <w:bCs/>
        </w:rPr>
        <w:t>Department of Philosophy</w:t>
      </w:r>
    </w:p>
    <w:p w14:paraId="35B41884" w14:textId="77777777" w:rsidR="00670129" w:rsidRDefault="00670129" w:rsidP="00670129">
      <w:pPr>
        <w:contextualSpacing/>
        <w:jc w:val="center"/>
        <w:rPr>
          <w:bCs/>
        </w:rPr>
      </w:pPr>
      <w:r>
        <w:rPr>
          <w:bCs/>
        </w:rPr>
        <w:t>Spring 2023</w:t>
      </w:r>
    </w:p>
    <w:p w14:paraId="591D512D" w14:textId="77777777" w:rsidR="00670129" w:rsidRPr="004D213B" w:rsidRDefault="00670129" w:rsidP="00670129">
      <w:pPr>
        <w:contextualSpacing/>
        <w:rPr>
          <w:bCs/>
        </w:rPr>
      </w:pPr>
    </w:p>
    <w:p w14:paraId="54C0014A" w14:textId="77777777" w:rsidR="00670129" w:rsidRPr="00FE64F9" w:rsidRDefault="00670129" w:rsidP="00670129">
      <w:pPr>
        <w:contextualSpacing/>
        <w:jc w:val="both"/>
        <w:rPr>
          <w:sz w:val="20"/>
          <w:szCs w:val="20"/>
        </w:rPr>
      </w:pPr>
      <w:r w:rsidRPr="00FE64F9">
        <w:rPr>
          <w:i/>
          <w:iCs/>
          <w:sz w:val="20"/>
          <w:szCs w:val="20"/>
        </w:rPr>
        <w:t>Instructor</w:t>
      </w:r>
      <w:r w:rsidRPr="00FE64F9">
        <w:rPr>
          <w:i/>
          <w:iCs/>
          <w:sz w:val="20"/>
          <w:szCs w:val="20"/>
        </w:rPr>
        <w:tab/>
        <w:t xml:space="preserve"> </w:t>
      </w:r>
      <w:r w:rsidRPr="00FE64F9">
        <w:rPr>
          <w:sz w:val="20"/>
          <w:szCs w:val="20"/>
        </w:rPr>
        <w:t xml:space="preserve">Prof. Jonathan Barker  </w:t>
      </w:r>
      <w:r w:rsidRPr="00FE64F9">
        <w:rPr>
          <w:sz w:val="20"/>
          <w:szCs w:val="20"/>
        </w:rPr>
        <w:tab/>
      </w:r>
    </w:p>
    <w:p w14:paraId="64FE5AD5" w14:textId="77777777" w:rsidR="00670129" w:rsidRPr="00FE64F9" w:rsidRDefault="00670129" w:rsidP="00670129">
      <w:pPr>
        <w:contextualSpacing/>
        <w:jc w:val="both"/>
        <w:rPr>
          <w:sz w:val="20"/>
          <w:szCs w:val="20"/>
        </w:rPr>
      </w:pPr>
      <w:r w:rsidRPr="00FE64F9">
        <w:rPr>
          <w:i/>
          <w:iCs/>
          <w:sz w:val="20"/>
          <w:szCs w:val="20"/>
        </w:rPr>
        <w:t>Email</w:t>
      </w:r>
      <w:r w:rsidRPr="00FE64F9">
        <w:rPr>
          <w:i/>
          <w:iCs/>
          <w:sz w:val="20"/>
          <w:szCs w:val="20"/>
        </w:rPr>
        <w:tab/>
      </w:r>
      <w:r w:rsidRPr="00FE64F9">
        <w:rPr>
          <w:sz w:val="20"/>
          <w:szCs w:val="20"/>
        </w:rPr>
        <w:t xml:space="preserve"> </w:t>
      </w:r>
      <w:r w:rsidRPr="00FE64F9">
        <w:rPr>
          <w:sz w:val="20"/>
          <w:szCs w:val="20"/>
        </w:rPr>
        <w:tab/>
        <w:t xml:space="preserve"> Jonathan.Barker@ucf.edu|  </w:t>
      </w:r>
    </w:p>
    <w:p w14:paraId="0CEF8D40" w14:textId="77777777" w:rsidR="00670129" w:rsidRPr="00FE64F9" w:rsidRDefault="00670129" w:rsidP="00670129">
      <w:pPr>
        <w:contextualSpacing/>
        <w:jc w:val="both"/>
        <w:rPr>
          <w:sz w:val="20"/>
          <w:szCs w:val="20"/>
        </w:rPr>
      </w:pPr>
      <w:r w:rsidRPr="00FE64F9">
        <w:rPr>
          <w:i/>
          <w:iCs/>
          <w:sz w:val="20"/>
          <w:szCs w:val="20"/>
        </w:rPr>
        <w:t>Phone</w:t>
      </w:r>
      <w:r w:rsidRPr="00FE64F9">
        <w:rPr>
          <w:i/>
          <w:iCs/>
          <w:sz w:val="20"/>
          <w:szCs w:val="20"/>
        </w:rPr>
        <w:tab/>
        <w:t xml:space="preserve"> </w:t>
      </w:r>
      <w:r w:rsidRPr="00FE64F9">
        <w:rPr>
          <w:i/>
          <w:iCs/>
          <w:sz w:val="20"/>
          <w:szCs w:val="20"/>
        </w:rPr>
        <w:tab/>
      </w:r>
      <w:r w:rsidRPr="00FE64F9">
        <w:rPr>
          <w:sz w:val="20"/>
          <w:szCs w:val="20"/>
        </w:rPr>
        <w:t>(919) 358-3414</w:t>
      </w:r>
    </w:p>
    <w:p w14:paraId="5D0A8AFE" w14:textId="77777777" w:rsidR="00670129" w:rsidRPr="00FE64F9" w:rsidRDefault="00670129" w:rsidP="00670129">
      <w:pPr>
        <w:contextualSpacing/>
        <w:jc w:val="both"/>
        <w:rPr>
          <w:sz w:val="20"/>
          <w:szCs w:val="20"/>
        </w:rPr>
      </w:pPr>
      <w:r w:rsidRPr="00FE64F9">
        <w:rPr>
          <w:i/>
          <w:iCs/>
          <w:sz w:val="20"/>
          <w:szCs w:val="20"/>
        </w:rPr>
        <w:t>Office</w:t>
      </w:r>
      <w:r w:rsidRPr="00FE64F9">
        <w:rPr>
          <w:sz w:val="20"/>
          <w:szCs w:val="20"/>
        </w:rPr>
        <w:tab/>
      </w:r>
      <w:r w:rsidRPr="00FE64F9">
        <w:rPr>
          <w:sz w:val="20"/>
          <w:szCs w:val="20"/>
        </w:rPr>
        <w:tab/>
        <w:t xml:space="preserve"> PSY 232  </w:t>
      </w:r>
    </w:p>
    <w:p w14:paraId="78831BB2" w14:textId="77777777" w:rsidR="00670129" w:rsidRPr="00FE64F9" w:rsidRDefault="00670129" w:rsidP="00670129">
      <w:pPr>
        <w:contextualSpacing/>
        <w:jc w:val="both"/>
        <w:rPr>
          <w:sz w:val="20"/>
          <w:szCs w:val="20"/>
        </w:rPr>
      </w:pPr>
      <w:r w:rsidRPr="00FE64F9">
        <w:rPr>
          <w:i/>
          <w:iCs/>
          <w:sz w:val="20"/>
          <w:szCs w:val="20"/>
        </w:rPr>
        <w:t>Office Hours</w:t>
      </w:r>
      <w:r w:rsidRPr="00FE64F9">
        <w:rPr>
          <w:sz w:val="20"/>
          <w:szCs w:val="20"/>
        </w:rPr>
        <w:t xml:space="preserve"> </w:t>
      </w:r>
      <w:r w:rsidRPr="00FE64F9">
        <w:rPr>
          <w:sz w:val="20"/>
          <w:szCs w:val="20"/>
        </w:rPr>
        <w:tab/>
        <w:t xml:space="preserve"> MF 2pm—3pm or by appointment</w:t>
      </w:r>
      <w:r w:rsidRPr="00FE64F9">
        <w:rPr>
          <w:sz w:val="20"/>
          <w:szCs w:val="20"/>
        </w:rPr>
        <w:tab/>
      </w:r>
    </w:p>
    <w:p w14:paraId="58CA6B4E" w14:textId="77777777" w:rsidR="00670129" w:rsidRDefault="00670129" w:rsidP="00670129">
      <w:pPr>
        <w:rPr>
          <w:bCs/>
          <w:sz w:val="28"/>
          <w:szCs w:val="28"/>
        </w:rPr>
      </w:pPr>
    </w:p>
    <w:p w14:paraId="6883820D" w14:textId="77777777" w:rsidR="00670129" w:rsidRDefault="00670129" w:rsidP="00670129">
      <w:pPr>
        <w:rPr>
          <w:bCs/>
          <w:sz w:val="28"/>
          <w:szCs w:val="28"/>
        </w:rPr>
      </w:pPr>
    </w:p>
    <w:p w14:paraId="18210A16" w14:textId="77777777" w:rsidR="00670129" w:rsidRPr="00392231" w:rsidRDefault="00670129" w:rsidP="00670129">
      <w:pPr>
        <w:jc w:val="center"/>
        <w:rPr>
          <w:bCs/>
          <w:sz w:val="28"/>
          <w:szCs w:val="28"/>
        </w:rPr>
      </w:pPr>
      <w:r w:rsidRPr="009F3D96">
        <w:rPr>
          <w:bCs/>
          <w:sz w:val="28"/>
          <w:szCs w:val="28"/>
        </w:rPr>
        <w:t>Course Description</w:t>
      </w:r>
    </w:p>
    <w:p w14:paraId="468CADE8" w14:textId="77777777" w:rsidR="00670129" w:rsidRDefault="00670129" w:rsidP="00670129">
      <w:pPr>
        <w:jc w:val="both"/>
      </w:pPr>
      <w:r>
        <w:t>This is a survey of contemporary analytic philosophy. We will begin with a whirlwind tour of the analytic tradition’s early history in the late 19</w:t>
      </w:r>
      <w:r w:rsidRPr="001E7549">
        <w:rPr>
          <w:vertAlign w:val="superscript"/>
        </w:rPr>
        <w:t>th</w:t>
      </w:r>
      <w:r>
        <w:t xml:space="preserve"> and early 20</w:t>
      </w:r>
      <w:r>
        <w:rPr>
          <w:vertAlign w:val="superscript"/>
        </w:rPr>
        <w:t xml:space="preserve">th </w:t>
      </w:r>
      <w:r>
        <w:t>centuries. Then we will discuss some of the most influential works of the 20</w:t>
      </w:r>
      <w:r w:rsidRPr="00F54623">
        <w:rPr>
          <w:vertAlign w:val="superscript"/>
        </w:rPr>
        <w:t>th</w:t>
      </w:r>
      <w:r>
        <w:t xml:space="preserve"> and early 21</w:t>
      </w:r>
      <w:r w:rsidRPr="00CF15BE">
        <w:rPr>
          <w:vertAlign w:val="superscript"/>
        </w:rPr>
        <w:t>st</w:t>
      </w:r>
      <w:r>
        <w:t xml:space="preserve"> century in metaethics, applied ethics, feminist philosophy, metaphysics, and the philosophy of mind. Figures to be read and discussed include Sidgwick, Frege, Moore, Russell, Ayer, Hempel, Smart, Gettier, </w:t>
      </w:r>
      <w:proofErr w:type="spellStart"/>
      <w:r>
        <w:t>Kripke</w:t>
      </w:r>
      <w:proofErr w:type="spellEnd"/>
      <w:r>
        <w:t xml:space="preserve">, Thomson, Singer, Fricker, and </w:t>
      </w:r>
      <w:proofErr w:type="spellStart"/>
      <w:r>
        <w:t>Haslanger</w:t>
      </w:r>
      <w:proofErr w:type="spellEnd"/>
      <w:r>
        <w:t xml:space="preserve">. </w:t>
      </w:r>
    </w:p>
    <w:p w14:paraId="1DF874CD" w14:textId="77777777" w:rsidR="00670129" w:rsidRDefault="00670129" w:rsidP="00670129">
      <w:pPr>
        <w:jc w:val="both"/>
      </w:pPr>
    </w:p>
    <w:p w14:paraId="5FA595F1" w14:textId="77777777" w:rsidR="00670129" w:rsidRPr="00CD7440" w:rsidRDefault="00670129" w:rsidP="00670129">
      <w:pPr>
        <w:jc w:val="center"/>
        <w:rPr>
          <w:bCs/>
          <w:sz w:val="28"/>
          <w:szCs w:val="28"/>
        </w:rPr>
      </w:pPr>
      <w:r w:rsidRPr="009F3D96">
        <w:rPr>
          <w:bCs/>
          <w:sz w:val="28"/>
          <w:szCs w:val="28"/>
        </w:rPr>
        <w:t>Texts</w:t>
      </w:r>
    </w:p>
    <w:p w14:paraId="6E76249A" w14:textId="77777777" w:rsidR="00670129" w:rsidRDefault="00670129" w:rsidP="00670129">
      <w:pPr>
        <w:jc w:val="both"/>
      </w:pPr>
      <w:r>
        <w:t>There are no required textbooks for this course. All readings will be provided electronically.</w:t>
      </w:r>
    </w:p>
    <w:p w14:paraId="456710EB" w14:textId="77777777" w:rsidR="00670129" w:rsidRDefault="00670129" w:rsidP="00670129">
      <w:pPr>
        <w:jc w:val="both"/>
      </w:pPr>
    </w:p>
    <w:p w14:paraId="1E00F3A5" w14:textId="77777777" w:rsidR="00670129" w:rsidRPr="004D213B" w:rsidRDefault="00670129" w:rsidP="00670129">
      <w:pPr>
        <w:jc w:val="center"/>
        <w:rPr>
          <w:bCs/>
          <w:sz w:val="28"/>
          <w:szCs w:val="28"/>
        </w:rPr>
      </w:pPr>
      <w:r w:rsidRPr="009F3D96">
        <w:rPr>
          <w:bCs/>
          <w:sz w:val="28"/>
          <w:szCs w:val="28"/>
        </w:rPr>
        <w:t>Assessment</w:t>
      </w:r>
    </w:p>
    <w:p w14:paraId="258FC67A" w14:textId="77777777" w:rsidR="00670129" w:rsidRPr="006374B0" w:rsidRDefault="00670129" w:rsidP="00670129">
      <w:pPr>
        <w:pStyle w:val="ListParagraph"/>
        <w:numPr>
          <w:ilvl w:val="0"/>
          <w:numId w:val="1"/>
        </w:numPr>
        <w:jc w:val="both"/>
        <w:rPr>
          <w:iCs/>
        </w:rPr>
      </w:pPr>
      <w:r w:rsidRPr="002A6CB3">
        <w:rPr>
          <w:iCs/>
          <w:u w:val="single"/>
        </w:rPr>
        <w:t>Participation</w:t>
      </w:r>
      <w:r w:rsidRPr="006374B0">
        <w:rPr>
          <w:iCs/>
        </w:rPr>
        <w:t xml:space="preserve"> (</w:t>
      </w:r>
      <w:r>
        <w:rPr>
          <w:iCs/>
        </w:rPr>
        <w:t>15</w:t>
      </w:r>
      <w:r w:rsidRPr="006374B0">
        <w:rPr>
          <w:iCs/>
        </w:rPr>
        <w:t>%)</w:t>
      </w:r>
    </w:p>
    <w:p w14:paraId="17BDFF61" w14:textId="77777777" w:rsidR="00670129" w:rsidRPr="00C819AD" w:rsidRDefault="00670129" w:rsidP="00670129">
      <w:pPr>
        <w:ind w:left="360"/>
        <w:contextualSpacing/>
        <w:jc w:val="both"/>
        <w:rPr>
          <w:rFonts w:ascii="TimesNewRomanPSMT" w:hAnsi="TimesNewRomanPSMT"/>
        </w:rPr>
      </w:pPr>
      <w:r>
        <w:t xml:space="preserve">Active participation is essential to your success in this course. </w:t>
      </w:r>
      <w:r>
        <w:rPr>
          <w:rFonts w:ascii="TimesNewRomanPSMT" w:hAnsi="TimesNewRomanPSMT"/>
        </w:rPr>
        <w:t>Please</w:t>
      </w:r>
      <w:r w:rsidRPr="00302A56">
        <w:rPr>
          <w:rFonts w:ascii="TimesNewRomanPSMT" w:hAnsi="TimesNewRomanPSMT"/>
        </w:rPr>
        <w:t xml:space="preserve"> speak up during class as often as you can. Here are some ways to do that: respond to a question, raise an objection, follow-up on another student’s comment, or ask a simple clarification question (ex. “Can you explain X again?” or “What does X mean?”)</w:t>
      </w:r>
    </w:p>
    <w:p w14:paraId="6EFAE388" w14:textId="77777777" w:rsidR="00670129" w:rsidRPr="00E92056" w:rsidRDefault="00670129" w:rsidP="00670129">
      <w:pPr>
        <w:ind w:firstLine="360"/>
        <w:contextualSpacing/>
        <w:jc w:val="both"/>
        <w:rPr>
          <w:iCs/>
        </w:rPr>
      </w:pPr>
    </w:p>
    <w:p w14:paraId="29F7DA8F" w14:textId="77777777" w:rsidR="00670129" w:rsidRPr="00F54623" w:rsidRDefault="00670129" w:rsidP="00670129">
      <w:pPr>
        <w:pStyle w:val="ListParagraph"/>
        <w:numPr>
          <w:ilvl w:val="0"/>
          <w:numId w:val="2"/>
        </w:numPr>
        <w:jc w:val="both"/>
        <w:rPr>
          <w:iCs/>
        </w:rPr>
      </w:pPr>
      <w:r>
        <w:rPr>
          <w:iCs/>
          <w:u w:val="single"/>
        </w:rPr>
        <w:t>1 Test</w:t>
      </w:r>
      <w:r w:rsidRPr="00F54623">
        <w:rPr>
          <w:iCs/>
        </w:rPr>
        <w:t xml:space="preserve">  (</w:t>
      </w:r>
      <w:r>
        <w:rPr>
          <w:iCs/>
        </w:rPr>
        <w:t>20</w:t>
      </w:r>
      <w:r w:rsidRPr="00F54623">
        <w:rPr>
          <w:iCs/>
        </w:rPr>
        <w:t>%)</w:t>
      </w:r>
    </w:p>
    <w:p w14:paraId="2488670F" w14:textId="77777777" w:rsidR="00670129" w:rsidRDefault="00670129" w:rsidP="00670129">
      <w:pPr>
        <w:ind w:left="360"/>
        <w:contextualSpacing/>
        <w:jc w:val="both"/>
        <w:rPr>
          <w:iCs/>
        </w:rPr>
      </w:pPr>
      <w:r>
        <w:rPr>
          <w:iCs/>
        </w:rPr>
        <w:t xml:space="preserve">There will be an in-class exam covering the history of early analytic philosophy composed of multiple-choice, short answer, and short essay questions. I will provide more information about format and content a week beforehand. </w:t>
      </w:r>
    </w:p>
    <w:p w14:paraId="1FE66C63" w14:textId="77777777" w:rsidR="00670129" w:rsidRDefault="00670129" w:rsidP="00670129">
      <w:pPr>
        <w:ind w:left="360"/>
        <w:contextualSpacing/>
        <w:jc w:val="both"/>
        <w:rPr>
          <w:iCs/>
        </w:rPr>
      </w:pPr>
    </w:p>
    <w:p w14:paraId="65D8E5CF" w14:textId="77777777" w:rsidR="00670129" w:rsidRPr="00715E89" w:rsidRDefault="00670129" w:rsidP="00670129">
      <w:pPr>
        <w:pStyle w:val="ListParagraph"/>
        <w:numPr>
          <w:ilvl w:val="0"/>
          <w:numId w:val="4"/>
        </w:numPr>
        <w:jc w:val="both"/>
        <w:rPr>
          <w:iCs/>
          <w:u w:val="single"/>
        </w:rPr>
      </w:pPr>
      <w:r>
        <w:rPr>
          <w:iCs/>
          <w:u w:val="single"/>
        </w:rPr>
        <w:t>3 Argument Analysis Papers</w:t>
      </w:r>
      <w:r w:rsidRPr="00F54623">
        <w:rPr>
          <w:iCs/>
        </w:rPr>
        <w:t xml:space="preserve"> (</w:t>
      </w:r>
      <w:r>
        <w:rPr>
          <w:iCs/>
        </w:rPr>
        <w:t>35% total</w:t>
      </w:r>
      <w:r w:rsidRPr="00F54623">
        <w:rPr>
          <w:iCs/>
        </w:rPr>
        <w:t>)</w:t>
      </w:r>
    </w:p>
    <w:p w14:paraId="4CF519DA" w14:textId="77777777" w:rsidR="00670129" w:rsidRDefault="00670129" w:rsidP="00670129">
      <w:pPr>
        <w:pStyle w:val="ListParagraph"/>
        <w:ind w:left="360"/>
        <w:jc w:val="both"/>
        <w:rPr>
          <w:iCs/>
        </w:rPr>
      </w:pPr>
      <w:r>
        <w:rPr>
          <w:iCs/>
        </w:rPr>
        <w:t>Three very short argument analysis papers on the topics listed below. The first paper is worth 5%, the second is worth 10%, and the third is worth 20%. Specific instructions for each paper will be distributed roughly two weeks in advance.</w:t>
      </w:r>
    </w:p>
    <w:p w14:paraId="71EDB05C" w14:textId="77777777" w:rsidR="00670129" w:rsidRPr="009727CC" w:rsidRDefault="00670129" w:rsidP="00670129">
      <w:pPr>
        <w:jc w:val="both"/>
        <w:rPr>
          <w:iCs/>
        </w:rPr>
      </w:pPr>
    </w:p>
    <w:tbl>
      <w:tblPr>
        <w:tblStyle w:val="TableGrid"/>
        <w:tblpPr w:leftFromText="180" w:rightFromText="180" w:vertAnchor="text" w:horzAnchor="margin" w:tblpY="29"/>
        <w:tblW w:w="9877" w:type="dxa"/>
        <w:tblLayout w:type="fixed"/>
        <w:tblLook w:val="04A0" w:firstRow="1" w:lastRow="0" w:firstColumn="1" w:lastColumn="0" w:noHBand="0" w:noVBand="1"/>
      </w:tblPr>
      <w:tblGrid>
        <w:gridCol w:w="985"/>
        <w:gridCol w:w="3510"/>
        <w:gridCol w:w="2250"/>
        <w:gridCol w:w="1350"/>
        <w:gridCol w:w="1782"/>
      </w:tblGrid>
      <w:tr w:rsidR="00670129" w14:paraId="52031127" w14:textId="77777777" w:rsidTr="00AD5942">
        <w:trPr>
          <w:trHeight w:val="332"/>
        </w:trPr>
        <w:tc>
          <w:tcPr>
            <w:tcW w:w="985" w:type="dxa"/>
            <w:tcBorders>
              <w:top w:val="single" w:sz="4" w:space="0" w:color="FFFFFF" w:themeColor="background1"/>
              <w:left w:val="single" w:sz="4" w:space="0" w:color="FFFFFF" w:themeColor="background1"/>
            </w:tcBorders>
          </w:tcPr>
          <w:p w14:paraId="4693B667" w14:textId="77777777" w:rsidR="00670129" w:rsidRDefault="00670129" w:rsidP="00AD5942">
            <w:pPr>
              <w:contextualSpacing/>
              <w:jc w:val="both"/>
            </w:pPr>
          </w:p>
        </w:tc>
        <w:tc>
          <w:tcPr>
            <w:tcW w:w="3510" w:type="dxa"/>
            <w:shd w:val="clear" w:color="auto" w:fill="D9D9D9" w:themeFill="background1" w:themeFillShade="D9"/>
          </w:tcPr>
          <w:p w14:paraId="2BC9665C" w14:textId="77777777" w:rsidR="00670129" w:rsidRDefault="00670129" w:rsidP="00AD5942">
            <w:pPr>
              <w:contextualSpacing/>
              <w:jc w:val="both"/>
            </w:pPr>
            <w:r>
              <w:t>Article</w:t>
            </w:r>
          </w:p>
        </w:tc>
        <w:tc>
          <w:tcPr>
            <w:tcW w:w="2250" w:type="dxa"/>
            <w:shd w:val="clear" w:color="auto" w:fill="D9D9D9" w:themeFill="background1" w:themeFillShade="D9"/>
          </w:tcPr>
          <w:p w14:paraId="6868A233" w14:textId="77777777" w:rsidR="00670129" w:rsidRDefault="00670129" w:rsidP="00AD5942">
            <w:pPr>
              <w:contextualSpacing/>
              <w:jc w:val="both"/>
            </w:pPr>
            <w:r>
              <w:t>Maximum Length</w:t>
            </w:r>
          </w:p>
        </w:tc>
        <w:tc>
          <w:tcPr>
            <w:tcW w:w="1350" w:type="dxa"/>
            <w:shd w:val="clear" w:color="auto" w:fill="D9D9D9" w:themeFill="background1" w:themeFillShade="D9"/>
          </w:tcPr>
          <w:p w14:paraId="11236302" w14:textId="77777777" w:rsidR="00670129" w:rsidRDefault="00670129" w:rsidP="00AD5942">
            <w:pPr>
              <w:contextualSpacing/>
              <w:jc w:val="both"/>
            </w:pPr>
            <w:r>
              <w:t>Percentage</w:t>
            </w:r>
          </w:p>
        </w:tc>
        <w:tc>
          <w:tcPr>
            <w:tcW w:w="1782" w:type="dxa"/>
            <w:shd w:val="clear" w:color="auto" w:fill="D9D9D9" w:themeFill="background1" w:themeFillShade="D9"/>
          </w:tcPr>
          <w:p w14:paraId="159A0D75" w14:textId="77777777" w:rsidR="00670129" w:rsidRDefault="00670129" w:rsidP="00AD5942">
            <w:pPr>
              <w:contextualSpacing/>
              <w:jc w:val="both"/>
            </w:pPr>
            <w:r>
              <w:t>Due Date</w:t>
            </w:r>
          </w:p>
        </w:tc>
      </w:tr>
      <w:tr w:rsidR="00670129" w14:paraId="260A1ED6" w14:textId="77777777" w:rsidTr="00AD5942">
        <w:trPr>
          <w:trHeight w:val="269"/>
        </w:trPr>
        <w:tc>
          <w:tcPr>
            <w:tcW w:w="985" w:type="dxa"/>
            <w:shd w:val="clear" w:color="auto" w:fill="D9D9D9" w:themeFill="background1" w:themeFillShade="D9"/>
          </w:tcPr>
          <w:p w14:paraId="5AB5E23A" w14:textId="77777777" w:rsidR="00670129" w:rsidRPr="00837505" w:rsidRDefault="00670129" w:rsidP="00AD5942">
            <w:pPr>
              <w:contextualSpacing/>
              <w:jc w:val="left"/>
              <w:rPr>
                <w:sz w:val="20"/>
                <w:szCs w:val="20"/>
              </w:rPr>
            </w:pPr>
            <w:r>
              <w:rPr>
                <w:sz w:val="20"/>
                <w:szCs w:val="20"/>
              </w:rPr>
              <w:t>Paper</w:t>
            </w:r>
            <w:r w:rsidRPr="00837505">
              <w:rPr>
                <w:sz w:val="20"/>
                <w:szCs w:val="20"/>
              </w:rPr>
              <w:t xml:space="preserve"> #1</w:t>
            </w:r>
          </w:p>
        </w:tc>
        <w:tc>
          <w:tcPr>
            <w:tcW w:w="3510" w:type="dxa"/>
          </w:tcPr>
          <w:p w14:paraId="0EB4BBD7" w14:textId="77777777" w:rsidR="00670129" w:rsidRPr="00730554" w:rsidRDefault="00670129" w:rsidP="00AD5942">
            <w:pPr>
              <w:contextualSpacing/>
              <w:jc w:val="left"/>
              <w:rPr>
                <w:sz w:val="20"/>
                <w:szCs w:val="20"/>
              </w:rPr>
            </w:pPr>
            <w:r>
              <w:rPr>
                <w:sz w:val="20"/>
                <w:szCs w:val="20"/>
              </w:rPr>
              <w:t>Thomson, “A Defense of Abortion”</w:t>
            </w:r>
          </w:p>
        </w:tc>
        <w:tc>
          <w:tcPr>
            <w:tcW w:w="2250" w:type="dxa"/>
          </w:tcPr>
          <w:p w14:paraId="4696E8BE" w14:textId="77777777" w:rsidR="00670129" w:rsidRPr="000F256B" w:rsidRDefault="00670129" w:rsidP="00AD5942">
            <w:pPr>
              <w:contextualSpacing/>
              <w:jc w:val="left"/>
              <w:rPr>
                <w:color w:val="000000" w:themeColor="text1"/>
                <w:sz w:val="20"/>
                <w:szCs w:val="20"/>
                <w:vertAlign w:val="subscript"/>
              </w:rPr>
            </w:pPr>
            <w:r>
              <w:rPr>
                <w:color w:val="000000" w:themeColor="text1"/>
                <w:sz w:val="20"/>
                <w:szCs w:val="20"/>
              </w:rPr>
              <w:t>2 pp.,</w:t>
            </w:r>
            <w:r>
              <w:rPr>
                <w:color w:val="000000" w:themeColor="text1"/>
                <w:sz w:val="20"/>
                <w:szCs w:val="20"/>
                <w:vertAlign w:val="subscript"/>
              </w:rPr>
              <w:t xml:space="preserve"> </w:t>
            </w:r>
            <w:r>
              <w:rPr>
                <w:color w:val="000000" w:themeColor="text1"/>
                <w:sz w:val="20"/>
                <w:szCs w:val="20"/>
              </w:rPr>
              <w:t>double-spaced</w:t>
            </w:r>
          </w:p>
        </w:tc>
        <w:tc>
          <w:tcPr>
            <w:tcW w:w="1350" w:type="dxa"/>
          </w:tcPr>
          <w:p w14:paraId="266B9F5C" w14:textId="77777777" w:rsidR="00670129" w:rsidRPr="00641908" w:rsidRDefault="00670129" w:rsidP="00AD5942">
            <w:pPr>
              <w:contextualSpacing/>
              <w:jc w:val="left"/>
              <w:rPr>
                <w:i/>
                <w:iCs/>
                <w:sz w:val="20"/>
                <w:szCs w:val="20"/>
              </w:rPr>
            </w:pPr>
            <w:r>
              <w:rPr>
                <w:color w:val="000000" w:themeColor="text1"/>
                <w:sz w:val="20"/>
                <w:szCs w:val="20"/>
              </w:rPr>
              <w:t>5%</w:t>
            </w:r>
          </w:p>
        </w:tc>
        <w:tc>
          <w:tcPr>
            <w:tcW w:w="1782" w:type="dxa"/>
          </w:tcPr>
          <w:p w14:paraId="09CD5A33" w14:textId="392FAAF6" w:rsidR="00670129" w:rsidRDefault="00B24397" w:rsidP="00AD5942">
            <w:pPr>
              <w:contextualSpacing/>
              <w:jc w:val="left"/>
              <w:rPr>
                <w:color w:val="000000" w:themeColor="text1"/>
                <w:sz w:val="20"/>
                <w:szCs w:val="20"/>
              </w:rPr>
            </w:pPr>
            <w:r>
              <w:rPr>
                <w:color w:val="000000" w:themeColor="text1"/>
                <w:sz w:val="20"/>
                <w:szCs w:val="20"/>
              </w:rPr>
              <w:t>Monday</w:t>
            </w:r>
            <w:r w:rsidR="00670129">
              <w:rPr>
                <w:color w:val="000000" w:themeColor="text1"/>
                <w:sz w:val="20"/>
                <w:szCs w:val="20"/>
              </w:rPr>
              <w:t xml:space="preserve">, </w:t>
            </w:r>
            <w:r w:rsidR="00D35576">
              <w:rPr>
                <w:color w:val="000000" w:themeColor="text1"/>
                <w:sz w:val="20"/>
                <w:szCs w:val="20"/>
              </w:rPr>
              <w:t>3</w:t>
            </w:r>
            <w:r w:rsidR="00670129">
              <w:rPr>
                <w:color w:val="000000" w:themeColor="text1"/>
                <w:sz w:val="20"/>
                <w:szCs w:val="20"/>
              </w:rPr>
              <w:t>/</w:t>
            </w:r>
            <w:r>
              <w:rPr>
                <w:color w:val="000000" w:themeColor="text1"/>
                <w:sz w:val="20"/>
                <w:szCs w:val="20"/>
              </w:rPr>
              <w:t>6</w:t>
            </w:r>
          </w:p>
        </w:tc>
      </w:tr>
      <w:tr w:rsidR="00670129" w14:paraId="3548CD7C" w14:textId="77777777" w:rsidTr="00AD5942">
        <w:trPr>
          <w:trHeight w:val="260"/>
        </w:trPr>
        <w:tc>
          <w:tcPr>
            <w:tcW w:w="985" w:type="dxa"/>
            <w:shd w:val="clear" w:color="auto" w:fill="D9D9D9" w:themeFill="background1" w:themeFillShade="D9"/>
          </w:tcPr>
          <w:p w14:paraId="6D4DB615" w14:textId="77777777" w:rsidR="00670129" w:rsidRPr="00837505" w:rsidRDefault="00670129" w:rsidP="00AD5942">
            <w:pPr>
              <w:contextualSpacing/>
              <w:jc w:val="left"/>
              <w:rPr>
                <w:sz w:val="20"/>
                <w:szCs w:val="20"/>
              </w:rPr>
            </w:pPr>
            <w:r>
              <w:rPr>
                <w:sz w:val="20"/>
                <w:szCs w:val="20"/>
              </w:rPr>
              <w:t>Paper</w:t>
            </w:r>
            <w:r w:rsidRPr="00837505">
              <w:rPr>
                <w:sz w:val="20"/>
                <w:szCs w:val="20"/>
              </w:rPr>
              <w:t xml:space="preserve"> #2</w:t>
            </w:r>
          </w:p>
        </w:tc>
        <w:tc>
          <w:tcPr>
            <w:tcW w:w="3510" w:type="dxa"/>
          </w:tcPr>
          <w:p w14:paraId="594F2243" w14:textId="77777777" w:rsidR="00670129" w:rsidRPr="00721E98" w:rsidRDefault="00670129" w:rsidP="00AD5942">
            <w:pPr>
              <w:contextualSpacing/>
              <w:jc w:val="left"/>
              <w:rPr>
                <w:sz w:val="20"/>
                <w:szCs w:val="20"/>
              </w:rPr>
            </w:pPr>
            <w:r>
              <w:rPr>
                <w:sz w:val="20"/>
                <w:szCs w:val="20"/>
              </w:rPr>
              <w:t>Russell, “Universals”</w:t>
            </w:r>
          </w:p>
        </w:tc>
        <w:tc>
          <w:tcPr>
            <w:tcW w:w="2250" w:type="dxa"/>
          </w:tcPr>
          <w:p w14:paraId="4BE24E10" w14:textId="77777777" w:rsidR="00670129" w:rsidRDefault="00670129" w:rsidP="00AD5942">
            <w:pPr>
              <w:contextualSpacing/>
              <w:jc w:val="left"/>
              <w:rPr>
                <w:sz w:val="20"/>
                <w:szCs w:val="20"/>
              </w:rPr>
            </w:pPr>
            <w:r>
              <w:rPr>
                <w:color w:val="000000" w:themeColor="text1"/>
                <w:sz w:val="20"/>
                <w:szCs w:val="20"/>
              </w:rPr>
              <w:t>2 pp.,</w:t>
            </w:r>
            <w:r>
              <w:rPr>
                <w:color w:val="000000" w:themeColor="text1"/>
                <w:sz w:val="20"/>
                <w:szCs w:val="20"/>
                <w:vertAlign w:val="subscript"/>
              </w:rPr>
              <w:t xml:space="preserve"> </w:t>
            </w:r>
            <w:r>
              <w:rPr>
                <w:color w:val="000000" w:themeColor="text1"/>
                <w:sz w:val="20"/>
                <w:szCs w:val="20"/>
              </w:rPr>
              <w:t>double-spaced</w:t>
            </w:r>
          </w:p>
        </w:tc>
        <w:tc>
          <w:tcPr>
            <w:tcW w:w="1350" w:type="dxa"/>
          </w:tcPr>
          <w:p w14:paraId="43D9A0F7" w14:textId="77777777" w:rsidR="00670129" w:rsidRPr="00F977DE" w:rsidRDefault="00670129" w:rsidP="00AD5942">
            <w:pPr>
              <w:contextualSpacing/>
              <w:jc w:val="left"/>
              <w:rPr>
                <w:sz w:val="20"/>
                <w:szCs w:val="20"/>
              </w:rPr>
            </w:pPr>
            <w:r>
              <w:rPr>
                <w:sz w:val="20"/>
                <w:szCs w:val="20"/>
              </w:rPr>
              <w:t>10%</w:t>
            </w:r>
          </w:p>
        </w:tc>
        <w:tc>
          <w:tcPr>
            <w:tcW w:w="1782" w:type="dxa"/>
          </w:tcPr>
          <w:p w14:paraId="0F0105D1" w14:textId="77777777" w:rsidR="00670129" w:rsidRDefault="00670129" w:rsidP="00AD5942">
            <w:pPr>
              <w:contextualSpacing/>
              <w:jc w:val="left"/>
              <w:rPr>
                <w:sz w:val="20"/>
                <w:szCs w:val="20"/>
              </w:rPr>
            </w:pPr>
            <w:r>
              <w:rPr>
                <w:sz w:val="20"/>
                <w:szCs w:val="20"/>
              </w:rPr>
              <w:t>Monday, 3/27</w:t>
            </w:r>
          </w:p>
        </w:tc>
      </w:tr>
      <w:tr w:rsidR="00670129" w14:paraId="4F0155ED" w14:textId="77777777" w:rsidTr="00AD5942">
        <w:trPr>
          <w:trHeight w:val="46"/>
        </w:trPr>
        <w:tc>
          <w:tcPr>
            <w:tcW w:w="985" w:type="dxa"/>
            <w:shd w:val="clear" w:color="auto" w:fill="D9D9D9" w:themeFill="background1" w:themeFillShade="D9"/>
          </w:tcPr>
          <w:p w14:paraId="44FFEE7B" w14:textId="77777777" w:rsidR="00670129" w:rsidRPr="00837505" w:rsidRDefault="00670129" w:rsidP="00AD5942">
            <w:pPr>
              <w:contextualSpacing/>
              <w:jc w:val="left"/>
              <w:rPr>
                <w:sz w:val="20"/>
                <w:szCs w:val="20"/>
              </w:rPr>
            </w:pPr>
            <w:r>
              <w:rPr>
                <w:sz w:val="20"/>
                <w:szCs w:val="20"/>
              </w:rPr>
              <w:t xml:space="preserve">Paper </w:t>
            </w:r>
            <w:r w:rsidRPr="00837505">
              <w:rPr>
                <w:sz w:val="20"/>
                <w:szCs w:val="20"/>
              </w:rPr>
              <w:t xml:space="preserve"> #3</w:t>
            </w:r>
          </w:p>
        </w:tc>
        <w:tc>
          <w:tcPr>
            <w:tcW w:w="3510" w:type="dxa"/>
          </w:tcPr>
          <w:p w14:paraId="296CB5C2" w14:textId="77777777" w:rsidR="00670129" w:rsidRDefault="00670129" w:rsidP="00AD5942">
            <w:pPr>
              <w:contextualSpacing/>
              <w:jc w:val="left"/>
              <w:rPr>
                <w:sz w:val="20"/>
                <w:szCs w:val="20"/>
              </w:rPr>
            </w:pPr>
            <w:r>
              <w:rPr>
                <w:sz w:val="20"/>
                <w:szCs w:val="20"/>
              </w:rPr>
              <w:t>Jackson, “Epiphenomenal Qualia”</w:t>
            </w:r>
          </w:p>
        </w:tc>
        <w:tc>
          <w:tcPr>
            <w:tcW w:w="2250" w:type="dxa"/>
          </w:tcPr>
          <w:p w14:paraId="4A859B7B" w14:textId="77777777" w:rsidR="00670129" w:rsidRDefault="00670129" w:rsidP="00AD5942">
            <w:pPr>
              <w:contextualSpacing/>
              <w:jc w:val="left"/>
              <w:rPr>
                <w:color w:val="000000" w:themeColor="text1"/>
                <w:sz w:val="20"/>
                <w:szCs w:val="20"/>
              </w:rPr>
            </w:pPr>
            <w:r>
              <w:rPr>
                <w:color w:val="000000" w:themeColor="text1"/>
                <w:sz w:val="20"/>
                <w:szCs w:val="20"/>
              </w:rPr>
              <w:t>3 pp.,</w:t>
            </w:r>
            <w:r>
              <w:rPr>
                <w:color w:val="000000" w:themeColor="text1"/>
                <w:sz w:val="20"/>
                <w:szCs w:val="20"/>
                <w:vertAlign w:val="subscript"/>
              </w:rPr>
              <w:t xml:space="preserve"> </w:t>
            </w:r>
            <w:r>
              <w:rPr>
                <w:color w:val="000000" w:themeColor="text1"/>
                <w:sz w:val="20"/>
                <w:szCs w:val="20"/>
              </w:rPr>
              <w:t>double-spaced</w:t>
            </w:r>
          </w:p>
        </w:tc>
        <w:tc>
          <w:tcPr>
            <w:tcW w:w="1350" w:type="dxa"/>
          </w:tcPr>
          <w:p w14:paraId="02AAACE2" w14:textId="77777777" w:rsidR="00670129" w:rsidRPr="00837505" w:rsidRDefault="00670129" w:rsidP="00AD5942">
            <w:pPr>
              <w:contextualSpacing/>
              <w:jc w:val="left"/>
              <w:rPr>
                <w:iCs/>
                <w:sz w:val="20"/>
                <w:szCs w:val="20"/>
              </w:rPr>
            </w:pPr>
            <w:r>
              <w:rPr>
                <w:iCs/>
                <w:sz w:val="20"/>
                <w:szCs w:val="20"/>
              </w:rPr>
              <w:t>15%</w:t>
            </w:r>
          </w:p>
        </w:tc>
        <w:tc>
          <w:tcPr>
            <w:tcW w:w="1782" w:type="dxa"/>
          </w:tcPr>
          <w:p w14:paraId="68B6FC7E" w14:textId="77777777" w:rsidR="00670129" w:rsidRDefault="00670129" w:rsidP="00AD5942">
            <w:pPr>
              <w:contextualSpacing/>
              <w:jc w:val="left"/>
              <w:rPr>
                <w:sz w:val="20"/>
                <w:szCs w:val="20"/>
              </w:rPr>
            </w:pPr>
            <w:r>
              <w:rPr>
                <w:sz w:val="20"/>
                <w:szCs w:val="20"/>
              </w:rPr>
              <w:t>Friday, 4/21</w:t>
            </w:r>
          </w:p>
        </w:tc>
      </w:tr>
    </w:tbl>
    <w:p w14:paraId="014A4203" w14:textId="77777777" w:rsidR="00670129" w:rsidRDefault="00670129" w:rsidP="00670129">
      <w:pPr>
        <w:jc w:val="both"/>
        <w:rPr>
          <w:iCs/>
        </w:rPr>
      </w:pPr>
    </w:p>
    <w:p w14:paraId="18D3298F" w14:textId="77777777" w:rsidR="00670129" w:rsidRPr="00715E89" w:rsidRDefault="00670129" w:rsidP="00670129">
      <w:pPr>
        <w:jc w:val="both"/>
        <w:rPr>
          <w:iCs/>
        </w:rPr>
      </w:pPr>
    </w:p>
    <w:p w14:paraId="77EE1CD4" w14:textId="77777777" w:rsidR="00670129" w:rsidRDefault="00670129" w:rsidP="00670129">
      <w:pPr>
        <w:pStyle w:val="ListParagraph"/>
        <w:numPr>
          <w:ilvl w:val="0"/>
          <w:numId w:val="4"/>
        </w:numPr>
        <w:jc w:val="both"/>
        <w:rPr>
          <w:iCs/>
          <w:u w:val="single"/>
        </w:rPr>
      </w:pPr>
      <w:r w:rsidRPr="00CD4D89">
        <w:rPr>
          <w:iCs/>
          <w:u w:val="single"/>
        </w:rPr>
        <w:t>Final Paper</w:t>
      </w:r>
      <w:r>
        <w:rPr>
          <w:iCs/>
          <w:u w:val="single"/>
        </w:rPr>
        <w:t xml:space="preserve"> (30%)</w:t>
      </w:r>
    </w:p>
    <w:p w14:paraId="04D4DA1B" w14:textId="77777777" w:rsidR="00670129" w:rsidRDefault="00670129" w:rsidP="00670129">
      <w:pPr>
        <w:ind w:left="360"/>
        <w:contextualSpacing/>
        <w:jc w:val="both"/>
        <w:rPr>
          <w:iCs/>
        </w:rPr>
      </w:pPr>
      <w:r>
        <w:rPr>
          <w:iCs/>
        </w:rPr>
        <w:t>A final term paper, between 10—12 pp. in length. Specific details, including potential paper topics and writing advice, will be provided sometime before spring break.</w:t>
      </w:r>
    </w:p>
    <w:p w14:paraId="011457F0" w14:textId="77777777" w:rsidR="003A3EF4" w:rsidRDefault="003A3EF4" w:rsidP="003A3EF4">
      <w:pPr>
        <w:ind w:left="360"/>
        <w:contextualSpacing/>
        <w:jc w:val="both"/>
        <w:rPr>
          <w:iCs/>
        </w:rPr>
      </w:pPr>
    </w:p>
    <w:p w14:paraId="047E33FC" w14:textId="77777777" w:rsidR="003A3EF4" w:rsidRPr="004D213B" w:rsidRDefault="003A3EF4" w:rsidP="00F665E8">
      <w:pPr>
        <w:jc w:val="center"/>
        <w:rPr>
          <w:iCs/>
          <w:sz w:val="28"/>
          <w:szCs w:val="28"/>
        </w:rPr>
      </w:pPr>
      <w:r w:rsidRPr="00DD6DCD">
        <w:rPr>
          <w:iCs/>
          <w:sz w:val="28"/>
          <w:szCs w:val="28"/>
        </w:rPr>
        <w:t>Attendance Policy</w:t>
      </w:r>
    </w:p>
    <w:p w14:paraId="789CFAF3" w14:textId="44ABEFF5" w:rsidR="003A3EF4" w:rsidRPr="00CB2B03" w:rsidRDefault="003A3EF4" w:rsidP="003A3EF4">
      <w:pPr>
        <w:contextualSpacing/>
        <w:jc w:val="both"/>
        <w:rPr>
          <w:iCs/>
        </w:rPr>
      </w:pPr>
      <w:r>
        <w:rPr>
          <w:iCs/>
        </w:rPr>
        <w:t xml:space="preserve">Each student is allotted </w:t>
      </w:r>
      <w:r w:rsidR="0036537B">
        <w:rPr>
          <w:b/>
          <w:bCs/>
          <w:iCs/>
        </w:rPr>
        <w:t>four</w:t>
      </w:r>
      <w:r>
        <w:rPr>
          <w:b/>
          <w:bCs/>
          <w:iCs/>
        </w:rPr>
        <w:t xml:space="preserve"> </w:t>
      </w:r>
      <w:r>
        <w:rPr>
          <w:iCs/>
        </w:rPr>
        <w:t xml:space="preserve">penalty-free absences throughout the semester, which you can take whenever you want, for whatever reason, and without notifying me ahead of time. However, every subsequent unexcused absence will adversely affect your final course grade. The fourth unexcused absence lowers your grade by one-third of a letter grade (ex. an A becomes an A-), the fifth unexcused lower yours grade by two-thirds (ex. an A becomes a B+), and so on. </w:t>
      </w:r>
    </w:p>
    <w:p w14:paraId="39542EA7" w14:textId="77777777" w:rsidR="003A3EF4" w:rsidRDefault="003A3EF4" w:rsidP="003A3EF4">
      <w:pPr>
        <w:rPr>
          <w:iCs/>
        </w:rPr>
      </w:pPr>
    </w:p>
    <w:p w14:paraId="6D8E8652" w14:textId="77777777" w:rsidR="003A3EF4" w:rsidRPr="009F3D96" w:rsidRDefault="003A3EF4" w:rsidP="00F665E8">
      <w:pPr>
        <w:contextualSpacing/>
        <w:jc w:val="center"/>
        <w:rPr>
          <w:iCs/>
          <w:sz w:val="28"/>
          <w:szCs w:val="28"/>
        </w:rPr>
      </w:pPr>
      <w:r>
        <w:rPr>
          <w:iCs/>
          <w:sz w:val="28"/>
          <w:szCs w:val="28"/>
        </w:rPr>
        <w:t>Accessibility Policy</w:t>
      </w:r>
    </w:p>
    <w:p w14:paraId="0FC3E6D6" w14:textId="77777777" w:rsidR="003A3EF4" w:rsidRPr="000076CB" w:rsidRDefault="003A3EF4" w:rsidP="003A3EF4">
      <w:pPr>
        <w:contextualSpacing/>
        <w:jc w:val="both"/>
      </w:pPr>
      <w:r w:rsidRPr="003818CF">
        <w:t xml:space="preserve">I am committed to providing accommodations to students with disabilities. If you are eligible for accommodations, please contact </w:t>
      </w:r>
      <w:r>
        <w:t xml:space="preserve">UCF’s Student Accessibility Services by phone at (407) 823-2371, by email at </w:t>
      </w:r>
      <w:hyperlink r:id="rId7" w:history="1">
        <w:r w:rsidRPr="000769E4">
          <w:rPr>
            <w:rStyle w:val="Hyperlink"/>
          </w:rPr>
          <w:t>sas@ucf.edu</w:t>
        </w:r>
      </w:hyperlink>
      <w:r>
        <w:t xml:space="preserve">, or in Ferrell Commons 185. </w:t>
      </w:r>
      <w:r w:rsidRPr="00D62D9F">
        <w:t>Through Student Accessibility Services, a Course Accessibility Letter may be created and sent to professors, which informs faculty of potential access and accommodations that might be reasonable. Determining reasonable access and accommodations requires consideration of the course design, course learning objectives and the individual academic and course barriers experienced by the student.</w:t>
      </w:r>
    </w:p>
    <w:p w14:paraId="697B5AB5" w14:textId="77777777" w:rsidR="003A3EF4" w:rsidRPr="0068030D" w:rsidRDefault="003A3EF4" w:rsidP="003A3EF4">
      <w:pPr>
        <w:contextualSpacing/>
        <w:jc w:val="both"/>
      </w:pPr>
    </w:p>
    <w:p w14:paraId="3C53D015" w14:textId="77777777" w:rsidR="003A3EF4" w:rsidRPr="00CE4F2C" w:rsidRDefault="003A3EF4" w:rsidP="00F665E8">
      <w:pPr>
        <w:jc w:val="center"/>
        <w:outlineLvl w:val="1"/>
        <w:rPr>
          <w:color w:val="000000"/>
          <w:sz w:val="28"/>
          <w:szCs w:val="28"/>
        </w:rPr>
      </w:pPr>
      <w:r w:rsidRPr="00CE4F2C">
        <w:rPr>
          <w:color w:val="000000"/>
          <w:sz w:val="28"/>
          <w:szCs w:val="28"/>
        </w:rPr>
        <w:t>Academic I</w:t>
      </w:r>
      <w:r>
        <w:rPr>
          <w:color w:val="000000"/>
          <w:sz w:val="28"/>
          <w:szCs w:val="28"/>
        </w:rPr>
        <w:t>n</w:t>
      </w:r>
      <w:r w:rsidRPr="00CE4F2C">
        <w:rPr>
          <w:color w:val="000000"/>
          <w:sz w:val="28"/>
          <w:szCs w:val="28"/>
        </w:rPr>
        <w:t>tegrity Statement</w:t>
      </w:r>
    </w:p>
    <w:p w14:paraId="766298E8" w14:textId="77777777" w:rsidR="003A3EF4" w:rsidRDefault="003A3EF4" w:rsidP="003A3EF4">
      <w:pPr>
        <w:jc w:val="both"/>
        <w:rPr>
          <w:color w:val="000000"/>
        </w:rPr>
      </w:pPr>
      <w:r>
        <w:rPr>
          <w:color w:val="000000"/>
        </w:rPr>
        <w:t>Academic misconduct of any sort will not be tolerated. Please familiarize yourself</w:t>
      </w:r>
      <w:r w:rsidRPr="0076528A">
        <w:rPr>
          <w:color w:val="000000"/>
        </w:rPr>
        <w:t xml:space="preserve"> with</w:t>
      </w:r>
      <w:r>
        <w:rPr>
          <w:color w:val="000000"/>
        </w:rPr>
        <w:t xml:space="preserve"> Section I of</w:t>
      </w:r>
      <w:r w:rsidRPr="0076528A">
        <w:rPr>
          <w:color w:val="000000"/>
        </w:rPr>
        <w:t xml:space="preserve"> UCF’s Rules of Conduct</w:t>
      </w:r>
      <w:r>
        <w:rPr>
          <w:color w:val="000000"/>
        </w:rPr>
        <w:t>. Here is the University’s description of the potential consequences of academic misconduct: “</w:t>
      </w:r>
      <w:r w:rsidRPr="0076528A">
        <w:rPr>
          <w:color w:val="000000"/>
        </w:rPr>
        <w:t xml:space="preserve">Penalties for violating rules, policies, and instructions within this course can range from a zero on the exercise to an “F” letter grade in the course. In addition, an Academic Misconduct report could be filed with the Office of Student Conduct, which could lead to disciplinary warning, disciplinary probation, or deferred suspension or separation from the University through suspension, dismissal, or expulsion with the addition of a “Z” designation on one’s transcript. Being found in violation of academic conduct standards could result in a student having to disclose such behavior on a graduate school application, being removed from a leadership position within a student organization, the recipient of scholarships, participation in </w:t>
      </w:r>
      <w:proofErr w:type="gramStart"/>
      <w:r w:rsidRPr="0076528A">
        <w:rPr>
          <w:color w:val="000000"/>
        </w:rPr>
        <w:t>University</w:t>
      </w:r>
      <w:proofErr w:type="gramEnd"/>
      <w:r w:rsidRPr="0076528A">
        <w:rPr>
          <w:color w:val="000000"/>
        </w:rPr>
        <w:t xml:space="preserve"> activities such as study abroad, internships, etc.</w:t>
      </w:r>
      <w:r>
        <w:rPr>
          <w:color w:val="000000"/>
        </w:rPr>
        <w:t>”</w:t>
      </w:r>
    </w:p>
    <w:p w14:paraId="3F90EFF9" w14:textId="786B7CB5" w:rsidR="003A3EF4" w:rsidRDefault="003A3EF4" w:rsidP="003A3EF4">
      <w:pPr>
        <w:contextualSpacing/>
        <w:rPr>
          <w:bCs/>
          <w:sz w:val="28"/>
          <w:szCs w:val="28"/>
        </w:rPr>
      </w:pPr>
    </w:p>
    <w:p w14:paraId="0F4E42CC" w14:textId="32506B4E" w:rsidR="00837505" w:rsidRDefault="00837505" w:rsidP="003A3EF4">
      <w:pPr>
        <w:contextualSpacing/>
        <w:rPr>
          <w:bCs/>
          <w:sz w:val="28"/>
          <w:szCs w:val="28"/>
        </w:rPr>
      </w:pPr>
    </w:p>
    <w:p w14:paraId="52315DC9" w14:textId="4AE7C8AD" w:rsidR="00670129" w:rsidRDefault="00670129" w:rsidP="003A3EF4">
      <w:pPr>
        <w:contextualSpacing/>
        <w:rPr>
          <w:bCs/>
          <w:sz w:val="28"/>
          <w:szCs w:val="28"/>
        </w:rPr>
      </w:pPr>
    </w:p>
    <w:p w14:paraId="390A7AD3" w14:textId="6216D2A8" w:rsidR="00670129" w:rsidRDefault="00670129" w:rsidP="003A3EF4">
      <w:pPr>
        <w:contextualSpacing/>
        <w:rPr>
          <w:bCs/>
          <w:sz w:val="28"/>
          <w:szCs w:val="28"/>
        </w:rPr>
      </w:pPr>
    </w:p>
    <w:p w14:paraId="209C675A" w14:textId="2B35A5E3" w:rsidR="00670129" w:rsidRDefault="00670129" w:rsidP="003A3EF4">
      <w:pPr>
        <w:contextualSpacing/>
        <w:rPr>
          <w:bCs/>
          <w:sz w:val="28"/>
          <w:szCs w:val="28"/>
        </w:rPr>
      </w:pPr>
    </w:p>
    <w:p w14:paraId="4429C62A" w14:textId="11A404CA" w:rsidR="00670129" w:rsidRDefault="00670129" w:rsidP="003A3EF4">
      <w:pPr>
        <w:contextualSpacing/>
        <w:rPr>
          <w:bCs/>
          <w:sz w:val="28"/>
          <w:szCs w:val="28"/>
        </w:rPr>
      </w:pPr>
    </w:p>
    <w:p w14:paraId="5C587074" w14:textId="47DEFF63" w:rsidR="00670129" w:rsidRDefault="00670129" w:rsidP="003A3EF4">
      <w:pPr>
        <w:contextualSpacing/>
        <w:rPr>
          <w:bCs/>
          <w:sz w:val="28"/>
          <w:szCs w:val="28"/>
        </w:rPr>
      </w:pPr>
    </w:p>
    <w:p w14:paraId="50F84C5C" w14:textId="609645A1" w:rsidR="00670129" w:rsidRDefault="00670129" w:rsidP="003A3EF4">
      <w:pPr>
        <w:contextualSpacing/>
        <w:rPr>
          <w:bCs/>
          <w:sz w:val="28"/>
          <w:szCs w:val="28"/>
        </w:rPr>
      </w:pPr>
    </w:p>
    <w:p w14:paraId="7FFA1404" w14:textId="77777777" w:rsidR="00670129" w:rsidRDefault="00670129" w:rsidP="003A3EF4">
      <w:pPr>
        <w:contextualSpacing/>
        <w:rPr>
          <w:bCs/>
          <w:sz w:val="28"/>
          <w:szCs w:val="28"/>
        </w:rPr>
      </w:pPr>
    </w:p>
    <w:p w14:paraId="25A7427F" w14:textId="53E72F52" w:rsidR="003A3EF4" w:rsidRDefault="003A3EF4" w:rsidP="004D4D72">
      <w:pPr>
        <w:contextualSpacing/>
        <w:jc w:val="center"/>
        <w:rPr>
          <w:bCs/>
          <w:sz w:val="28"/>
          <w:szCs w:val="28"/>
        </w:rPr>
      </w:pPr>
      <w:r w:rsidRPr="009F3D96">
        <w:rPr>
          <w:bCs/>
          <w:sz w:val="28"/>
          <w:szCs w:val="28"/>
        </w:rPr>
        <w:lastRenderedPageBreak/>
        <w:t>Schedule of Readings</w:t>
      </w:r>
      <w:r w:rsidRPr="009F3D96">
        <w:rPr>
          <w:rStyle w:val="FootnoteReference"/>
          <w:sz w:val="28"/>
          <w:szCs w:val="28"/>
        </w:rPr>
        <w:footnoteReference w:id="1"/>
      </w:r>
    </w:p>
    <w:tbl>
      <w:tblPr>
        <w:tblStyle w:val="TableGrid"/>
        <w:tblpPr w:leftFromText="180" w:rightFromText="180" w:vertAnchor="text" w:horzAnchor="margin" w:tblpY="432"/>
        <w:tblW w:w="9625" w:type="dxa"/>
        <w:tblLayout w:type="fixed"/>
        <w:tblLook w:val="04A0" w:firstRow="1" w:lastRow="0" w:firstColumn="1" w:lastColumn="0" w:noHBand="0" w:noVBand="1"/>
      </w:tblPr>
      <w:tblGrid>
        <w:gridCol w:w="1075"/>
        <w:gridCol w:w="2160"/>
        <w:gridCol w:w="3065"/>
        <w:gridCol w:w="3325"/>
      </w:tblGrid>
      <w:tr w:rsidR="003A3EF4" w14:paraId="7188394A" w14:textId="77777777" w:rsidTr="003A277E">
        <w:trPr>
          <w:trHeight w:val="260"/>
        </w:trPr>
        <w:tc>
          <w:tcPr>
            <w:tcW w:w="1075" w:type="dxa"/>
            <w:tcBorders>
              <w:top w:val="single" w:sz="4" w:space="0" w:color="FFFFFF" w:themeColor="background1"/>
              <w:left w:val="single" w:sz="4" w:space="0" w:color="FFFFFF" w:themeColor="background1"/>
            </w:tcBorders>
          </w:tcPr>
          <w:p w14:paraId="1CAEB82A" w14:textId="77777777" w:rsidR="003A3EF4" w:rsidRDefault="003A3EF4" w:rsidP="008167E8">
            <w:pPr>
              <w:contextualSpacing/>
              <w:jc w:val="both"/>
            </w:pPr>
          </w:p>
        </w:tc>
        <w:tc>
          <w:tcPr>
            <w:tcW w:w="2160" w:type="dxa"/>
            <w:shd w:val="clear" w:color="auto" w:fill="D9D9D9" w:themeFill="background1" w:themeFillShade="D9"/>
          </w:tcPr>
          <w:p w14:paraId="75DBD54F" w14:textId="77777777" w:rsidR="003A3EF4" w:rsidRPr="008C417B" w:rsidRDefault="003A3EF4" w:rsidP="008167E8">
            <w:pPr>
              <w:contextualSpacing/>
              <w:jc w:val="both"/>
              <w:rPr>
                <w:color w:val="000000" w:themeColor="text1"/>
              </w:rPr>
            </w:pPr>
            <w:r>
              <w:t>Monday 1/9</w:t>
            </w:r>
          </w:p>
        </w:tc>
        <w:tc>
          <w:tcPr>
            <w:tcW w:w="3065" w:type="dxa"/>
            <w:shd w:val="clear" w:color="auto" w:fill="D9D9D9" w:themeFill="background1" w:themeFillShade="D9"/>
          </w:tcPr>
          <w:p w14:paraId="0D931E6E" w14:textId="77777777" w:rsidR="003A3EF4" w:rsidRDefault="003A3EF4" w:rsidP="008167E8">
            <w:pPr>
              <w:contextualSpacing/>
              <w:jc w:val="both"/>
            </w:pPr>
            <w:r>
              <w:t>Wednesday 1/11</w:t>
            </w:r>
          </w:p>
        </w:tc>
        <w:tc>
          <w:tcPr>
            <w:tcW w:w="3325" w:type="dxa"/>
            <w:shd w:val="clear" w:color="auto" w:fill="D9D9D9" w:themeFill="background1" w:themeFillShade="D9"/>
          </w:tcPr>
          <w:p w14:paraId="600316A2" w14:textId="77777777" w:rsidR="003A3EF4" w:rsidRDefault="003A3EF4" w:rsidP="008167E8">
            <w:pPr>
              <w:contextualSpacing/>
              <w:jc w:val="both"/>
            </w:pPr>
            <w:r>
              <w:t>Friday 1/13</w:t>
            </w:r>
          </w:p>
        </w:tc>
      </w:tr>
      <w:tr w:rsidR="00150F95" w:rsidRPr="00113D2F" w14:paraId="255372DC" w14:textId="77777777" w:rsidTr="003A277E">
        <w:trPr>
          <w:trHeight w:val="335"/>
        </w:trPr>
        <w:tc>
          <w:tcPr>
            <w:tcW w:w="1075" w:type="dxa"/>
            <w:shd w:val="clear" w:color="auto" w:fill="D9D9D9" w:themeFill="background1" w:themeFillShade="D9"/>
          </w:tcPr>
          <w:p w14:paraId="120AB011" w14:textId="77777777" w:rsidR="00150F95" w:rsidRDefault="00150F95" w:rsidP="00150F95">
            <w:pPr>
              <w:contextualSpacing/>
              <w:jc w:val="both"/>
            </w:pPr>
            <w:r>
              <w:t>Topic</w:t>
            </w:r>
          </w:p>
        </w:tc>
        <w:tc>
          <w:tcPr>
            <w:tcW w:w="2160" w:type="dxa"/>
          </w:tcPr>
          <w:p w14:paraId="3F112A1B" w14:textId="77777777" w:rsidR="00150F95" w:rsidRPr="00E3669E" w:rsidRDefault="00150F95" w:rsidP="00837505">
            <w:pPr>
              <w:contextualSpacing/>
              <w:jc w:val="left"/>
              <w:rPr>
                <w:b/>
                <w:bCs/>
                <w:color w:val="000000" w:themeColor="text1"/>
                <w:sz w:val="20"/>
                <w:szCs w:val="20"/>
              </w:rPr>
            </w:pPr>
            <w:r w:rsidRPr="00E3669E">
              <w:rPr>
                <w:b/>
                <w:bCs/>
                <w:sz w:val="20"/>
                <w:szCs w:val="20"/>
              </w:rPr>
              <w:t>Introduction</w:t>
            </w:r>
          </w:p>
        </w:tc>
        <w:tc>
          <w:tcPr>
            <w:tcW w:w="3065" w:type="dxa"/>
          </w:tcPr>
          <w:p w14:paraId="108934EA" w14:textId="60AEA538" w:rsidR="00150F95" w:rsidRPr="00991076" w:rsidRDefault="00A46FC6" w:rsidP="00837505">
            <w:pPr>
              <w:contextualSpacing/>
              <w:jc w:val="left"/>
              <w:rPr>
                <w:b/>
                <w:bCs/>
                <w:sz w:val="20"/>
                <w:szCs w:val="20"/>
              </w:rPr>
            </w:pPr>
            <w:r>
              <w:rPr>
                <w:b/>
                <w:bCs/>
                <w:sz w:val="20"/>
                <w:szCs w:val="20"/>
              </w:rPr>
              <w:t>Skepticism</w:t>
            </w:r>
          </w:p>
        </w:tc>
        <w:tc>
          <w:tcPr>
            <w:tcW w:w="3325" w:type="dxa"/>
          </w:tcPr>
          <w:p w14:paraId="7ABFA615" w14:textId="2CA64A9F" w:rsidR="00150F95" w:rsidRPr="00991076" w:rsidRDefault="00B52FEC" w:rsidP="00837505">
            <w:pPr>
              <w:contextualSpacing/>
              <w:jc w:val="left"/>
              <w:rPr>
                <w:b/>
                <w:bCs/>
                <w:sz w:val="20"/>
                <w:szCs w:val="20"/>
              </w:rPr>
            </w:pPr>
            <w:r>
              <w:rPr>
                <w:b/>
                <w:bCs/>
                <w:sz w:val="20"/>
                <w:szCs w:val="20"/>
              </w:rPr>
              <w:t>Skepticism</w:t>
            </w:r>
            <w:r w:rsidR="007C63C0">
              <w:rPr>
                <w:b/>
                <w:bCs/>
                <w:sz w:val="20"/>
                <w:szCs w:val="20"/>
              </w:rPr>
              <w:t xml:space="preserve"> </w:t>
            </w:r>
          </w:p>
        </w:tc>
      </w:tr>
      <w:tr w:rsidR="00150F95" w:rsidRPr="00933584" w14:paraId="6484E626" w14:textId="77777777" w:rsidTr="00263DF1">
        <w:trPr>
          <w:trHeight w:val="52"/>
        </w:trPr>
        <w:tc>
          <w:tcPr>
            <w:tcW w:w="1075" w:type="dxa"/>
            <w:shd w:val="clear" w:color="auto" w:fill="D9D9D9" w:themeFill="background1" w:themeFillShade="D9"/>
          </w:tcPr>
          <w:p w14:paraId="0D6A25E3" w14:textId="77777777" w:rsidR="00150F95" w:rsidRDefault="00150F95" w:rsidP="00150F95">
            <w:pPr>
              <w:contextualSpacing/>
              <w:jc w:val="both"/>
            </w:pPr>
            <w:r>
              <w:t>Reading</w:t>
            </w:r>
          </w:p>
        </w:tc>
        <w:tc>
          <w:tcPr>
            <w:tcW w:w="2160" w:type="dxa"/>
          </w:tcPr>
          <w:p w14:paraId="3C3C1F47" w14:textId="77777777" w:rsidR="00150F95" w:rsidRPr="00EF5554" w:rsidRDefault="00150F95" w:rsidP="00837505">
            <w:pPr>
              <w:contextualSpacing/>
              <w:jc w:val="left"/>
              <w:rPr>
                <w:sz w:val="20"/>
                <w:szCs w:val="20"/>
              </w:rPr>
            </w:pPr>
            <w:r>
              <w:rPr>
                <w:sz w:val="20"/>
                <w:szCs w:val="20"/>
              </w:rPr>
              <w:t>N/A</w:t>
            </w:r>
          </w:p>
        </w:tc>
        <w:tc>
          <w:tcPr>
            <w:tcW w:w="3065" w:type="dxa"/>
          </w:tcPr>
          <w:p w14:paraId="6988A7E7" w14:textId="0153B0FC" w:rsidR="00263DF1" w:rsidRPr="00263DF1" w:rsidRDefault="0076205B" w:rsidP="00263DF1">
            <w:pPr>
              <w:contextualSpacing/>
              <w:jc w:val="left"/>
              <w:rPr>
                <w:sz w:val="20"/>
                <w:szCs w:val="20"/>
              </w:rPr>
            </w:pPr>
            <w:r>
              <w:rPr>
                <w:sz w:val="20"/>
                <w:szCs w:val="20"/>
              </w:rPr>
              <w:t xml:space="preserve">Descartes, </w:t>
            </w:r>
            <w:r>
              <w:rPr>
                <w:i/>
                <w:iCs/>
                <w:sz w:val="20"/>
                <w:szCs w:val="20"/>
              </w:rPr>
              <w:t xml:space="preserve">Meditation </w:t>
            </w:r>
            <w:r>
              <w:rPr>
                <w:sz w:val="20"/>
                <w:szCs w:val="20"/>
              </w:rPr>
              <w:t>I</w:t>
            </w:r>
            <w:r w:rsidR="009136E3">
              <w:rPr>
                <w:sz w:val="20"/>
                <w:szCs w:val="20"/>
              </w:rPr>
              <w:t xml:space="preserve"> </w:t>
            </w:r>
          </w:p>
        </w:tc>
        <w:tc>
          <w:tcPr>
            <w:tcW w:w="3325" w:type="dxa"/>
          </w:tcPr>
          <w:p w14:paraId="590AEEBA" w14:textId="137535A2" w:rsidR="00E36A26" w:rsidRDefault="00E36A26" w:rsidP="007C63C0">
            <w:pPr>
              <w:contextualSpacing/>
              <w:jc w:val="left"/>
              <w:rPr>
                <w:sz w:val="20"/>
                <w:szCs w:val="20"/>
              </w:rPr>
            </w:pPr>
            <w:r>
              <w:rPr>
                <w:sz w:val="20"/>
                <w:szCs w:val="20"/>
              </w:rPr>
              <w:t xml:space="preserve">Descartes, </w:t>
            </w:r>
            <w:r>
              <w:rPr>
                <w:i/>
                <w:iCs/>
                <w:sz w:val="20"/>
                <w:szCs w:val="20"/>
              </w:rPr>
              <w:t xml:space="preserve">Meditation </w:t>
            </w:r>
            <w:r>
              <w:rPr>
                <w:sz w:val="20"/>
                <w:szCs w:val="20"/>
              </w:rPr>
              <w:t>II</w:t>
            </w:r>
          </w:p>
          <w:p w14:paraId="3A9E4334" w14:textId="538A3F0D" w:rsidR="00A46FC6" w:rsidRPr="00A46FC6" w:rsidRDefault="00A46FC6" w:rsidP="00E36A26">
            <w:pPr>
              <w:contextualSpacing/>
              <w:jc w:val="left"/>
              <w:rPr>
                <w:sz w:val="20"/>
                <w:szCs w:val="20"/>
              </w:rPr>
            </w:pPr>
          </w:p>
        </w:tc>
      </w:tr>
    </w:tbl>
    <w:p w14:paraId="597E2BDA" w14:textId="77777777" w:rsidR="003A3EF4" w:rsidRDefault="003A3EF4" w:rsidP="004657C5">
      <w:pPr>
        <w:contextualSpacing/>
        <w:jc w:val="center"/>
        <w:rPr>
          <w:bCs/>
          <w:u w:val="single"/>
        </w:rPr>
      </w:pPr>
      <w:r>
        <w:rPr>
          <w:bCs/>
          <w:u w:val="single"/>
        </w:rPr>
        <w:t>Week 1</w:t>
      </w:r>
      <w:r w:rsidRPr="00C03140">
        <w:rPr>
          <w:bCs/>
          <w:u w:val="single"/>
        </w:rPr>
        <w:t xml:space="preserve">: </w:t>
      </w:r>
      <w:r>
        <w:rPr>
          <w:bCs/>
          <w:u w:val="single"/>
        </w:rPr>
        <w:t>Early Analytic Philosophy</w:t>
      </w:r>
    </w:p>
    <w:p w14:paraId="58652130" w14:textId="77777777" w:rsidR="003A3EF4" w:rsidRDefault="003A3EF4" w:rsidP="003A3EF4">
      <w:pPr>
        <w:contextualSpacing/>
        <w:jc w:val="both"/>
        <w:rPr>
          <w:bCs/>
          <w:u w:val="single"/>
        </w:rPr>
      </w:pPr>
    </w:p>
    <w:tbl>
      <w:tblPr>
        <w:tblStyle w:val="TableGrid"/>
        <w:tblpPr w:leftFromText="180" w:rightFromText="180" w:vertAnchor="text" w:horzAnchor="margin" w:tblpY="432"/>
        <w:tblW w:w="9625" w:type="dxa"/>
        <w:tblLayout w:type="fixed"/>
        <w:tblLook w:val="04A0" w:firstRow="1" w:lastRow="0" w:firstColumn="1" w:lastColumn="0" w:noHBand="0" w:noVBand="1"/>
      </w:tblPr>
      <w:tblGrid>
        <w:gridCol w:w="1075"/>
        <w:gridCol w:w="2160"/>
        <w:gridCol w:w="3060"/>
        <w:gridCol w:w="3330"/>
      </w:tblGrid>
      <w:tr w:rsidR="003A3EF4" w14:paraId="0164FEE5" w14:textId="77777777" w:rsidTr="007C63C0">
        <w:trPr>
          <w:trHeight w:val="260"/>
        </w:trPr>
        <w:tc>
          <w:tcPr>
            <w:tcW w:w="1075" w:type="dxa"/>
            <w:tcBorders>
              <w:top w:val="single" w:sz="4" w:space="0" w:color="FFFFFF" w:themeColor="background1"/>
              <w:left w:val="single" w:sz="4" w:space="0" w:color="FFFFFF" w:themeColor="background1"/>
            </w:tcBorders>
          </w:tcPr>
          <w:p w14:paraId="3AB703DB" w14:textId="77777777" w:rsidR="003A3EF4" w:rsidRDefault="003A3EF4" w:rsidP="008167E8">
            <w:pPr>
              <w:contextualSpacing/>
              <w:jc w:val="both"/>
            </w:pPr>
          </w:p>
        </w:tc>
        <w:tc>
          <w:tcPr>
            <w:tcW w:w="2160" w:type="dxa"/>
            <w:shd w:val="clear" w:color="auto" w:fill="D9D9D9" w:themeFill="background1" w:themeFillShade="D9"/>
          </w:tcPr>
          <w:p w14:paraId="1A1BC519" w14:textId="77777777" w:rsidR="003A3EF4" w:rsidRPr="008C417B" w:rsidRDefault="003A3EF4" w:rsidP="008167E8">
            <w:pPr>
              <w:contextualSpacing/>
              <w:jc w:val="both"/>
              <w:rPr>
                <w:color w:val="000000" w:themeColor="text1"/>
              </w:rPr>
            </w:pPr>
            <w:r>
              <w:t>Monday 1/16</w:t>
            </w:r>
          </w:p>
        </w:tc>
        <w:tc>
          <w:tcPr>
            <w:tcW w:w="3060" w:type="dxa"/>
            <w:shd w:val="clear" w:color="auto" w:fill="D9D9D9" w:themeFill="background1" w:themeFillShade="D9"/>
          </w:tcPr>
          <w:p w14:paraId="36651012" w14:textId="77777777" w:rsidR="003A3EF4" w:rsidRDefault="003A3EF4" w:rsidP="008167E8">
            <w:pPr>
              <w:contextualSpacing/>
              <w:jc w:val="both"/>
            </w:pPr>
            <w:r>
              <w:t>Wednesday 1/18</w:t>
            </w:r>
          </w:p>
        </w:tc>
        <w:tc>
          <w:tcPr>
            <w:tcW w:w="3330" w:type="dxa"/>
            <w:shd w:val="clear" w:color="auto" w:fill="D9D9D9" w:themeFill="background1" w:themeFillShade="D9"/>
          </w:tcPr>
          <w:p w14:paraId="5E266106" w14:textId="77777777" w:rsidR="003A3EF4" w:rsidRDefault="003A3EF4" w:rsidP="008167E8">
            <w:pPr>
              <w:contextualSpacing/>
              <w:jc w:val="both"/>
            </w:pPr>
            <w:r>
              <w:t>Friday 1/20</w:t>
            </w:r>
          </w:p>
        </w:tc>
      </w:tr>
      <w:tr w:rsidR="00150F95" w:rsidRPr="00113D2F" w14:paraId="4144E579" w14:textId="77777777" w:rsidTr="007C63C0">
        <w:trPr>
          <w:trHeight w:val="247"/>
        </w:trPr>
        <w:tc>
          <w:tcPr>
            <w:tcW w:w="1075" w:type="dxa"/>
            <w:shd w:val="clear" w:color="auto" w:fill="D9D9D9" w:themeFill="background1" w:themeFillShade="D9"/>
          </w:tcPr>
          <w:p w14:paraId="1A935742" w14:textId="77777777" w:rsidR="00150F95" w:rsidRDefault="00150F95" w:rsidP="00150F95">
            <w:pPr>
              <w:contextualSpacing/>
              <w:jc w:val="both"/>
            </w:pPr>
            <w:r>
              <w:t>Topic</w:t>
            </w:r>
          </w:p>
        </w:tc>
        <w:tc>
          <w:tcPr>
            <w:tcW w:w="2160" w:type="dxa"/>
          </w:tcPr>
          <w:p w14:paraId="21873E12" w14:textId="77777777" w:rsidR="00150F95" w:rsidRPr="008C417B" w:rsidRDefault="00150F95" w:rsidP="00837505">
            <w:pPr>
              <w:contextualSpacing/>
              <w:jc w:val="left"/>
              <w:rPr>
                <w:color w:val="000000" w:themeColor="text1"/>
                <w:sz w:val="20"/>
                <w:szCs w:val="20"/>
              </w:rPr>
            </w:pPr>
            <w:r>
              <w:rPr>
                <w:sz w:val="20"/>
                <w:szCs w:val="20"/>
              </w:rPr>
              <w:t>No class—MLK Day</w:t>
            </w:r>
          </w:p>
        </w:tc>
        <w:tc>
          <w:tcPr>
            <w:tcW w:w="3060" w:type="dxa"/>
          </w:tcPr>
          <w:p w14:paraId="5C64F544" w14:textId="59E9D3E7" w:rsidR="00150F95" w:rsidRPr="00610E4D" w:rsidRDefault="00B52FEC" w:rsidP="00837505">
            <w:pPr>
              <w:contextualSpacing/>
              <w:jc w:val="left"/>
              <w:rPr>
                <w:b/>
                <w:bCs/>
                <w:sz w:val="20"/>
                <w:szCs w:val="20"/>
              </w:rPr>
            </w:pPr>
            <w:r>
              <w:rPr>
                <w:b/>
                <w:bCs/>
                <w:sz w:val="20"/>
                <w:szCs w:val="20"/>
              </w:rPr>
              <w:t>British Idealism</w:t>
            </w:r>
          </w:p>
        </w:tc>
        <w:tc>
          <w:tcPr>
            <w:tcW w:w="3330" w:type="dxa"/>
          </w:tcPr>
          <w:p w14:paraId="28222728" w14:textId="67A187AA" w:rsidR="00150F95" w:rsidRPr="00991076" w:rsidRDefault="003A277E" w:rsidP="00837505">
            <w:pPr>
              <w:contextualSpacing/>
              <w:jc w:val="left"/>
              <w:rPr>
                <w:b/>
                <w:bCs/>
                <w:sz w:val="20"/>
                <w:szCs w:val="20"/>
              </w:rPr>
            </w:pPr>
            <w:r>
              <w:rPr>
                <w:b/>
                <w:bCs/>
                <w:sz w:val="20"/>
                <w:szCs w:val="20"/>
              </w:rPr>
              <w:t>Common Sense</w:t>
            </w:r>
            <w:r w:rsidR="00B52FEC">
              <w:rPr>
                <w:b/>
                <w:bCs/>
                <w:sz w:val="20"/>
                <w:szCs w:val="20"/>
              </w:rPr>
              <w:t xml:space="preserve"> I</w:t>
            </w:r>
          </w:p>
        </w:tc>
      </w:tr>
      <w:tr w:rsidR="00150F95" w:rsidRPr="00933584" w14:paraId="0AE9904A" w14:textId="77777777" w:rsidTr="007C63C0">
        <w:trPr>
          <w:trHeight w:val="174"/>
        </w:trPr>
        <w:tc>
          <w:tcPr>
            <w:tcW w:w="1075" w:type="dxa"/>
            <w:shd w:val="clear" w:color="auto" w:fill="D9D9D9" w:themeFill="background1" w:themeFillShade="D9"/>
          </w:tcPr>
          <w:p w14:paraId="0B2438CA" w14:textId="77777777" w:rsidR="00150F95" w:rsidRDefault="00150F95" w:rsidP="00150F95">
            <w:pPr>
              <w:contextualSpacing/>
              <w:jc w:val="both"/>
            </w:pPr>
            <w:r>
              <w:t>Reading</w:t>
            </w:r>
          </w:p>
        </w:tc>
        <w:tc>
          <w:tcPr>
            <w:tcW w:w="2160" w:type="dxa"/>
          </w:tcPr>
          <w:p w14:paraId="07A34B18" w14:textId="77777777" w:rsidR="00150F95" w:rsidRPr="00EF5554" w:rsidRDefault="00150F95" w:rsidP="00837505">
            <w:pPr>
              <w:contextualSpacing/>
              <w:jc w:val="left"/>
              <w:rPr>
                <w:sz w:val="20"/>
                <w:szCs w:val="20"/>
              </w:rPr>
            </w:pPr>
            <w:r>
              <w:rPr>
                <w:sz w:val="20"/>
                <w:szCs w:val="20"/>
              </w:rPr>
              <w:t xml:space="preserve">N/A </w:t>
            </w:r>
          </w:p>
        </w:tc>
        <w:tc>
          <w:tcPr>
            <w:tcW w:w="3060" w:type="dxa"/>
          </w:tcPr>
          <w:p w14:paraId="1E84838E" w14:textId="4A3DBFF8" w:rsidR="00150F95" w:rsidRPr="002E0940" w:rsidRDefault="00B52FEC" w:rsidP="00837505">
            <w:pPr>
              <w:contextualSpacing/>
              <w:jc w:val="left"/>
              <w:rPr>
                <w:sz w:val="20"/>
                <w:szCs w:val="20"/>
              </w:rPr>
            </w:pPr>
            <w:r>
              <w:rPr>
                <w:sz w:val="20"/>
                <w:szCs w:val="20"/>
              </w:rPr>
              <w:t xml:space="preserve">Bradley, </w:t>
            </w:r>
            <w:r>
              <w:rPr>
                <w:i/>
                <w:iCs/>
                <w:sz w:val="20"/>
                <w:szCs w:val="20"/>
              </w:rPr>
              <w:t xml:space="preserve">Appearance &amp; Reality </w:t>
            </w:r>
            <w:r>
              <w:rPr>
                <w:sz w:val="20"/>
                <w:szCs w:val="20"/>
              </w:rPr>
              <w:t>XIV pp. 144—6</w:t>
            </w:r>
          </w:p>
        </w:tc>
        <w:tc>
          <w:tcPr>
            <w:tcW w:w="3330" w:type="dxa"/>
          </w:tcPr>
          <w:p w14:paraId="5CB79C07" w14:textId="6501CC3B" w:rsidR="00150F95" w:rsidRPr="00AA03C9" w:rsidRDefault="00263DF1" w:rsidP="00837505">
            <w:pPr>
              <w:contextualSpacing/>
              <w:jc w:val="left"/>
              <w:rPr>
                <w:sz w:val="20"/>
                <w:szCs w:val="20"/>
              </w:rPr>
            </w:pPr>
            <w:r>
              <w:rPr>
                <w:sz w:val="20"/>
                <w:szCs w:val="20"/>
              </w:rPr>
              <w:t>Moore, “Proof of an External World”</w:t>
            </w:r>
          </w:p>
        </w:tc>
      </w:tr>
    </w:tbl>
    <w:p w14:paraId="3D510EE5" w14:textId="77777777" w:rsidR="003A3EF4" w:rsidRDefault="003A3EF4" w:rsidP="00A60274">
      <w:pPr>
        <w:contextualSpacing/>
        <w:jc w:val="center"/>
        <w:rPr>
          <w:bCs/>
          <w:u w:val="single"/>
        </w:rPr>
      </w:pPr>
      <w:r>
        <w:rPr>
          <w:bCs/>
          <w:u w:val="single"/>
        </w:rPr>
        <w:t>Week 2</w:t>
      </w:r>
      <w:r w:rsidRPr="00C03140">
        <w:rPr>
          <w:bCs/>
          <w:u w:val="single"/>
        </w:rPr>
        <w:t xml:space="preserve">: </w:t>
      </w:r>
      <w:r>
        <w:rPr>
          <w:bCs/>
          <w:u w:val="single"/>
        </w:rPr>
        <w:t>Early Analytic Philosophy</w:t>
      </w:r>
    </w:p>
    <w:p w14:paraId="69B540E1" w14:textId="77777777" w:rsidR="003A3EF4" w:rsidRDefault="003A3EF4" w:rsidP="003A3EF4">
      <w:pPr>
        <w:contextualSpacing/>
        <w:rPr>
          <w:bCs/>
          <w:u w:val="single"/>
        </w:rPr>
      </w:pPr>
    </w:p>
    <w:p w14:paraId="6986E1D6" w14:textId="77777777" w:rsidR="003A3EF4" w:rsidRDefault="003A3EF4" w:rsidP="004657C5">
      <w:pPr>
        <w:contextualSpacing/>
        <w:jc w:val="center"/>
        <w:rPr>
          <w:bCs/>
          <w:u w:val="single"/>
        </w:rPr>
      </w:pPr>
      <w:r>
        <w:rPr>
          <w:bCs/>
          <w:u w:val="single"/>
        </w:rPr>
        <w:t>Week 3: Early Analytic Philosophy</w:t>
      </w:r>
    </w:p>
    <w:tbl>
      <w:tblPr>
        <w:tblStyle w:val="TableGrid"/>
        <w:tblpPr w:leftFromText="180" w:rightFromText="180" w:vertAnchor="text" w:horzAnchor="margin" w:tblpY="192"/>
        <w:tblW w:w="9493" w:type="dxa"/>
        <w:tblLayout w:type="fixed"/>
        <w:tblLook w:val="04A0" w:firstRow="1" w:lastRow="0" w:firstColumn="1" w:lastColumn="0" w:noHBand="0" w:noVBand="1"/>
      </w:tblPr>
      <w:tblGrid>
        <w:gridCol w:w="1070"/>
        <w:gridCol w:w="2165"/>
        <w:gridCol w:w="3037"/>
        <w:gridCol w:w="3221"/>
      </w:tblGrid>
      <w:tr w:rsidR="003A3EF4" w14:paraId="52EB155E" w14:textId="77777777" w:rsidTr="007C63C0">
        <w:trPr>
          <w:trHeight w:val="177"/>
        </w:trPr>
        <w:tc>
          <w:tcPr>
            <w:tcW w:w="1070" w:type="dxa"/>
            <w:tcBorders>
              <w:top w:val="single" w:sz="4" w:space="0" w:color="FFFFFF" w:themeColor="background1"/>
              <w:left w:val="single" w:sz="4" w:space="0" w:color="FFFFFF" w:themeColor="background1"/>
            </w:tcBorders>
          </w:tcPr>
          <w:p w14:paraId="7692B05F" w14:textId="77777777" w:rsidR="003A3EF4" w:rsidRDefault="003A3EF4" w:rsidP="008167E8">
            <w:pPr>
              <w:contextualSpacing/>
              <w:jc w:val="both"/>
            </w:pPr>
          </w:p>
        </w:tc>
        <w:tc>
          <w:tcPr>
            <w:tcW w:w="2165" w:type="dxa"/>
            <w:shd w:val="clear" w:color="auto" w:fill="D9D9D9" w:themeFill="background1" w:themeFillShade="D9"/>
          </w:tcPr>
          <w:p w14:paraId="74852059" w14:textId="77777777" w:rsidR="003A3EF4" w:rsidRPr="008C417B" w:rsidRDefault="003A3EF4" w:rsidP="008167E8">
            <w:pPr>
              <w:contextualSpacing/>
              <w:jc w:val="both"/>
              <w:rPr>
                <w:color w:val="000000" w:themeColor="text1"/>
              </w:rPr>
            </w:pPr>
            <w:r>
              <w:t>Monday 1/23</w:t>
            </w:r>
          </w:p>
        </w:tc>
        <w:tc>
          <w:tcPr>
            <w:tcW w:w="3037" w:type="dxa"/>
            <w:shd w:val="clear" w:color="auto" w:fill="D9D9D9" w:themeFill="background1" w:themeFillShade="D9"/>
          </w:tcPr>
          <w:p w14:paraId="3236EFA4" w14:textId="77777777" w:rsidR="003A3EF4" w:rsidRDefault="003A3EF4" w:rsidP="008167E8">
            <w:pPr>
              <w:contextualSpacing/>
              <w:jc w:val="both"/>
            </w:pPr>
            <w:r>
              <w:t>Wednesday 1/25</w:t>
            </w:r>
          </w:p>
        </w:tc>
        <w:tc>
          <w:tcPr>
            <w:tcW w:w="3221" w:type="dxa"/>
            <w:shd w:val="clear" w:color="auto" w:fill="D9D9D9" w:themeFill="background1" w:themeFillShade="D9"/>
          </w:tcPr>
          <w:p w14:paraId="0094436B" w14:textId="77777777" w:rsidR="003A3EF4" w:rsidRDefault="003A3EF4" w:rsidP="008167E8">
            <w:pPr>
              <w:contextualSpacing/>
              <w:jc w:val="both"/>
            </w:pPr>
            <w:r>
              <w:t>Friday 1/27</w:t>
            </w:r>
          </w:p>
        </w:tc>
      </w:tr>
      <w:tr w:rsidR="00FB26ED" w:rsidRPr="00113D2F" w14:paraId="1E1537E6" w14:textId="77777777" w:rsidTr="007C63C0">
        <w:trPr>
          <w:trHeight w:val="107"/>
        </w:trPr>
        <w:tc>
          <w:tcPr>
            <w:tcW w:w="1070" w:type="dxa"/>
            <w:shd w:val="clear" w:color="auto" w:fill="D9D9D9" w:themeFill="background1" w:themeFillShade="D9"/>
          </w:tcPr>
          <w:p w14:paraId="1F9FAB84" w14:textId="77777777" w:rsidR="00FB26ED" w:rsidRDefault="00FB26ED" w:rsidP="00FB26ED">
            <w:pPr>
              <w:contextualSpacing/>
              <w:jc w:val="both"/>
            </w:pPr>
            <w:r>
              <w:t>Topic</w:t>
            </w:r>
          </w:p>
        </w:tc>
        <w:tc>
          <w:tcPr>
            <w:tcW w:w="2165" w:type="dxa"/>
          </w:tcPr>
          <w:p w14:paraId="4B83A944" w14:textId="00DFB9C0" w:rsidR="00FB26ED" w:rsidRPr="00FF2394" w:rsidRDefault="00FB26ED" w:rsidP="00FB26ED">
            <w:pPr>
              <w:contextualSpacing/>
              <w:jc w:val="both"/>
              <w:rPr>
                <w:color w:val="000000" w:themeColor="text1"/>
                <w:sz w:val="20"/>
                <w:szCs w:val="20"/>
              </w:rPr>
            </w:pPr>
            <w:r>
              <w:rPr>
                <w:b/>
                <w:bCs/>
                <w:sz w:val="20"/>
                <w:szCs w:val="20"/>
              </w:rPr>
              <w:t>Common Sense I</w:t>
            </w:r>
          </w:p>
        </w:tc>
        <w:tc>
          <w:tcPr>
            <w:tcW w:w="3037" w:type="dxa"/>
          </w:tcPr>
          <w:p w14:paraId="15016607" w14:textId="51F2089F" w:rsidR="00FB26ED" w:rsidRDefault="00FB26ED" w:rsidP="00FB26ED">
            <w:pPr>
              <w:contextualSpacing/>
              <w:jc w:val="both"/>
              <w:rPr>
                <w:sz w:val="20"/>
                <w:szCs w:val="20"/>
              </w:rPr>
            </w:pPr>
            <w:r>
              <w:rPr>
                <w:b/>
                <w:bCs/>
                <w:sz w:val="20"/>
                <w:szCs w:val="20"/>
              </w:rPr>
              <w:t>Common Sense II</w:t>
            </w:r>
          </w:p>
        </w:tc>
        <w:tc>
          <w:tcPr>
            <w:tcW w:w="3221" w:type="dxa"/>
          </w:tcPr>
          <w:p w14:paraId="71B3E997" w14:textId="720F0E0F" w:rsidR="00FB26ED" w:rsidRPr="00AE7EAE" w:rsidRDefault="00FB26ED" w:rsidP="00FB26ED">
            <w:pPr>
              <w:contextualSpacing/>
              <w:jc w:val="both"/>
              <w:rPr>
                <w:sz w:val="20"/>
                <w:szCs w:val="20"/>
              </w:rPr>
            </w:pPr>
            <w:r>
              <w:rPr>
                <w:b/>
                <w:bCs/>
                <w:sz w:val="20"/>
                <w:szCs w:val="20"/>
              </w:rPr>
              <w:t xml:space="preserve">Analysis </w:t>
            </w:r>
          </w:p>
        </w:tc>
      </w:tr>
      <w:tr w:rsidR="00FB26ED" w:rsidRPr="00933584" w14:paraId="5D751E50" w14:textId="77777777" w:rsidTr="007C63C0">
        <w:trPr>
          <w:trHeight w:val="371"/>
        </w:trPr>
        <w:tc>
          <w:tcPr>
            <w:tcW w:w="1070" w:type="dxa"/>
            <w:shd w:val="clear" w:color="auto" w:fill="D9D9D9" w:themeFill="background1" w:themeFillShade="D9"/>
          </w:tcPr>
          <w:p w14:paraId="2F0E37B7" w14:textId="77777777" w:rsidR="00FB26ED" w:rsidRDefault="00FB26ED" w:rsidP="00FB26ED">
            <w:pPr>
              <w:contextualSpacing/>
              <w:jc w:val="both"/>
            </w:pPr>
            <w:r>
              <w:t>Reading</w:t>
            </w:r>
          </w:p>
        </w:tc>
        <w:tc>
          <w:tcPr>
            <w:tcW w:w="2165" w:type="dxa"/>
          </w:tcPr>
          <w:p w14:paraId="4F7C340E" w14:textId="13267514" w:rsidR="00FB26ED" w:rsidRPr="00171CEA" w:rsidRDefault="00FB26ED" w:rsidP="00FB26ED">
            <w:pPr>
              <w:contextualSpacing/>
              <w:jc w:val="left"/>
              <w:rPr>
                <w:sz w:val="20"/>
                <w:szCs w:val="20"/>
              </w:rPr>
            </w:pPr>
            <w:r>
              <w:rPr>
                <w:sz w:val="20"/>
                <w:szCs w:val="20"/>
              </w:rPr>
              <w:t>Moore, “Proof of an External World”</w:t>
            </w:r>
          </w:p>
        </w:tc>
        <w:tc>
          <w:tcPr>
            <w:tcW w:w="3037" w:type="dxa"/>
          </w:tcPr>
          <w:p w14:paraId="6AE5EF59" w14:textId="523805F1" w:rsidR="00FB26ED" w:rsidRPr="00171CEA" w:rsidRDefault="00FB26ED" w:rsidP="00FB26ED">
            <w:pPr>
              <w:contextualSpacing/>
              <w:jc w:val="left"/>
              <w:rPr>
                <w:sz w:val="20"/>
                <w:szCs w:val="20"/>
              </w:rPr>
            </w:pPr>
            <w:r>
              <w:rPr>
                <w:sz w:val="20"/>
                <w:szCs w:val="20"/>
              </w:rPr>
              <w:t>Moore, “A Defense of Common Sense”</w:t>
            </w:r>
          </w:p>
        </w:tc>
        <w:tc>
          <w:tcPr>
            <w:tcW w:w="3221" w:type="dxa"/>
          </w:tcPr>
          <w:p w14:paraId="121C299D" w14:textId="11068240" w:rsidR="00FB26ED" w:rsidRPr="00171CEA" w:rsidRDefault="00FB26ED" w:rsidP="00FB26ED">
            <w:pPr>
              <w:contextualSpacing/>
              <w:jc w:val="left"/>
              <w:rPr>
                <w:sz w:val="20"/>
                <w:szCs w:val="20"/>
              </w:rPr>
            </w:pPr>
            <w:r>
              <w:rPr>
                <w:sz w:val="20"/>
                <w:szCs w:val="20"/>
              </w:rPr>
              <w:t>Russell, “On Denoting”</w:t>
            </w:r>
          </w:p>
        </w:tc>
      </w:tr>
    </w:tbl>
    <w:p w14:paraId="7118B854" w14:textId="77777777" w:rsidR="003A3EF4" w:rsidRDefault="003A3EF4" w:rsidP="003A3EF4">
      <w:pPr>
        <w:contextualSpacing/>
        <w:rPr>
          <w:bCs/>
          <w:u w:val="single"/>
        </w:rPr>
      </w:pPr>
    </w:p>
    <w:p w14:paraId="5C64637A" w14:textId="77777777" w:rsidR="003A3EF4" w:rsidRDefault="003A3EF4" w:rsidP="00716DCD">
      <w:pPr>
        <w:contextualSpacing/>
        <w:jc w:val="center"/>
        <w:rPr>
          <w:bCs/>
          <w:u w:val="single"/>
        </w:rPr>
      </w:pPr>
      <w:r>
        <w:rPr>
          <w:bCs/>
          <w:u w:val="single"/>
        </w:rPr>
        <w:t>Week 4</w:t>
      </w:r>
      <w:r w:rsidRPr="00C03140">
        <w:rPr>
          <w:bCs/>
          <w:u w:val="single"/>
        </w:rPr>
        <w:t xml:space="preserve">: </w:t>
      </w:r>
      <w:r>
        <w:rPr>
          <w:bCs/>
          <w:u w:val="single"/>
        </w:rPr>
        <w:t>Early Analytic Philosophy</w:t>
      </w:r>
    </w:p>
    <w:tbl>
      <w:tblPr>
        <w:tblStyle w:val="TableGrid"/>
        <w:tblpPr w:leftFromText="180" w:rightFromText="180" w:vertAnchor="text" w:horzAnchor="margin" w:tblpY="192"/>
        <w:tblW w:w="9535" w:type="dxa"/>
        <w:tblLayout w:type="fixed"/>
        <w:tblLook w:val="04A0" w:firstRow="1" w:lastRow="0" w:firstColumn="1" w:lastColumn="0" w:noHBand="0" w:noVBand="1"/>
      </w:tblPr>
      <w:tblGrid>
        <w:gridCol w:w="1080"/>
        <w:gridCol w:w="2155"/>
        <w:gridCol w:w="3065"/>
        <w:gridCol w:w="3235"/>
      </w:tblGrid>
      <w:tr w:rsidR="003A3EF4" w14:paraId="3B6B38E7" w14:textId="77777777" w:rsidTr="007C63C0">
        <w:trPr>
          <w:trHeight w:val="260"/>
        </w:trPr>
        <w:tc>
          <w:tcPr>
            <w:tcW w:w="1080" w:type="dxa"/>
            <w:tcBorders>
              <w:top w:val="single" w:sz="4" w:space="0" w:color="FFFFFF" w:themeColor="background1"/>
              <w:left w:val="single" w:sz="4" w:space="0" w:color="FFFFFF" w:themeColor="background1"/>
            </w:tcBorders>
          </w:tcPr>
          <w:p w14:paraId="12492DFE" w14:textId="77777777" w:rsidR="003A3EF4" w:rsidRDefault="003A3EF4" w:rsidP="008167E8">
            <w:pPr>
              <w:contextualSpacing/>
              <w:jc w:val="both"/>
            </w:pPr>
          </w:p>
        </w:tc>
        <w:tc>
          <w:tcPr>
            <w:tcW w:w="2155" w:type="dxa"/>
            <w:shd w:val="clear" w:color="auto" w:fill="D9D9D9" w:themeFill="background1" w:themeFillShade="D9"/>
          </w:tcPr>
          <w:p w14:paraId="1C76279E" w14:textId="77777777" w:rsidR="003A3EF4" w:rsidRPr="008C417B" w:rsidRDefault="003A3EF4" w:rsidP="008167E8">
            <w:pPr>
              <w:contextualSpacing/>
              <w:jc w:val="left"/>
              <w:rPr>
                <w:color w:val="000000" w:themeColor="text1"/>
              </w:rPr>
            </w:pPr>
            <w:r>
              <w:t>Monday 1/30</w:t>
            </w:r>
          </w:p>
        </w:tc>
        <w:tc>
          <w:tcPr>
            <w:tcW w:w="3065" w:type="dxa"/>
            <w:shd w:val="clear" w:color="auto" w:fill="D9D9D9" w:themeFill="background1" w:themeFillShade="D9"/>
          </w:tcPr>
          <w:p w14:paraId="7BDA90AB" w14:textId="77777777" w:rsidR="003A3EF4" w:rsidRDefault="003A3EF4" w:rsidP="008167E8">
            <w:pPr>
              <w:contextualSpacing/>
              <w:jc w:val="left"/>
            </w:pPr>
            <w:r>
              <w:t>Wednesday 2/1</w:t>
            </w:r>
          </w:p>
        </w:tc>
        <w:tc>
          <w:tcPr>
            <w:tcW w:w="3235" w:type="dxa"/>
            <w:shd w:val="clear" w:color="auto" w:fill="D9D9D9" w:themeFill="background1" w:themeFillShade="D9"/>
          </w:tcPr>
          <w:p w14:paraId="0AECD9C6" w14:textId="77777777" w:rsidR="003A3EF4" w:rsidRDefault="003A3EF4" w:rsidP="008167E8">
            <w:pPr>
              <w:contextualSpacing/>
              <w:jc w:val="left"/>
            </w:pPr>
            <w:r>
              <w:t>Friday 2/3</w:t>
            </w:r>
          </w:p>
        </w:tc>
      </w:tr>
      <w:tr w:rsidR="00FB22A8" w:rsidRPr="00113D2F" w14:paraId="18BF87AD" w14:textId="77777777" w:rsidTr="007C63C0">
        <w:trPr>
          <w:trHeight w:val="242"/>
        </w:trPr>
        <w:tc>
          <w:tcPr>
            <w:tcW w:w="1080" w:type="dxa"/>
            <w:shd w:val="clear" w:color="auto" w:fill="D9D9D9" w:themeFill="background1" w:themeFillShade="D9"/>
          </w:tcPr>
          <w:p w14:paraId="1B72C3B2" w14:textId="77777777" w:rsidR="00FB22A8" w:rsidRDefault="00FB22A8" w:rsidP="00FB22A8">
            <w:pPr>
              <w:contextualSpacing/>
              <w:jc w:val="left"/>
            </w:pPr>
            <w:r>
              <w:t>Topic</w:t>
            </w:r>
          </w:p>
        </w:tc>
        <w:tc>
          <w:tcPr>
            <w:tcW w:w="2155" w:type="dxa"/>
            <w:shd w:val="clear" w:color="auto" w:fill="auto"/>
          </w:tcPr>
          <w:p w14:paraId="1CCA4BF9" w14:textId="469B5042" w:rsidR="00FB22A8" w:rsidRPr="00AB4D54" w:rsidRDefault="00FB22A8" w:rsidP="00FB22A8">
            <w:pPr>
              <w:contextualSpacing/>
              <w:jc w:val="left"/>
              <w:rPr>
                <w:color w:val="000000" w:themeColor="text1"/>
                <w:sz w:val="20"/>
                <w:szCs w:val="20"/>
              </w:rPr>
            </w:pPr>
            <w:r>
              <w:rPr>
                <w:b/>
                <w:bCs/>
                <w:sz w:val="20"/>
                <w:szCs w:val="20"/>
              </w:rPr>
              <w:t xml:space="preserve">Analysis </w:t>
            </w:r>
          </w:p>
        </w:tc>
        <w:tc>
          <w:tcPr>
            <w:tcW w:w="3065" w:type="dxa"/>
            <w:shd w:val="clear" w:color="auto" w:fill="auto"/>
          </w:tcPr>
          <w:p w14:paraId="17D14DCD" w14:textId="1AD52FBE" w:rsidR="00FB22A8" w:rsidRPr="00721C9C" w:rsidRDefault="00FB22A8" w:rsidP="00FB22A8">
            <w:pPr>
              <w:contextualSpacing/>
              <w:jc w:val="left"/>
              <w:rPr>
                <w:sz w:val="20"/>
                <w:szCs w:val="20"/>
              </w:rPr>
            </w:pPr>
            <w:r>
              <w:rPr>
                <w:b/>
                <w:bCs/>
                <w:sz w:val="20"/>
                <w:szCs w:val="20"/>
              </w:rPr>
              <w:t xml:space="preserve">Analysis </w:t>
            </w:r>
          </w:p>
        </w:tc>
        <w:tc>
          <w:tcPr>
            <w:tcW w:w="3235" w:type="dxa"/>
            <w:shd w:val="clear" w:color="auto" w:fill="auto"/>
          </w:tcPr>
          <w:p w14:paraId="53A269BE" w14:textId="646C53EA" w:rsidR="00FB22A8" w:rsidRPr="00721C9C" w:rsidRDefault="00FB22A8" w:rsidP="00FB22A8">
            <w:pPr>
              <w:contextualSpacing/>
              <w:jc w:val="left"/>
              <w:rPr>
                <w:sz w:val="20"/>
                <w:szCs w:val="20"/>
              </w:rPr>
            </w:pPr>
            <w:r>
              <w:rPr>
                <w:b/>
                <w:bCs/>
                <w:sz w:val="20"/>
                <w:szCs w:val="20"/>
              </w:rPr>
              <w:t>Russell on Knowledge</w:t>
            </w:r>
          </w:p>
        </w:tc>
      </w:tr>
      <w:tr w:rsidR="00FB22A8" w:rsidRPr="00933584" w14:paraId="24235DDD" w14:textId="77777777" w:rsidTr="00E36A26">
        <w:trPr>
          <w:trHeight w:val="140"/>
        </w:trPr>
        <w:tc>
          <w:tcPr>
            <w:tcW w:w="1080" w:type="dxa"/>
            <w:shd w:val="clear" w:color="auto" w:fill="D9D9D9" w:themeFill="background1" w:themeFillShade="D9"/>
          </w:tcPr>
          <w:p w14:paraId="06C4AFAC" w14:textId="77777777" w:rsidR="00FB22A8" w:rsidRDefault="00FB22A8" w:rsidP="00FB22A8">
            <w:pPr>
              <w:contextualSpacing/>
              <w:jc w:val="left"/>
            </w:pPr>
            <w:r>
              <w:t>Reading</w:t>
            </w:r>
          </w:p>
        </w:tc>
        <w:tc>
          <w:tcPr>
            <w:tcW w:w="2155" w:type="dxa"/>
          </w:tcPr>
          <w:p w14:paraId="42941953" w14:textId="1D7AB264" w:rsidR="00FB22A8" w:rsidRPr="00721C9C" w:rsidRDefault="003A2FDB" w:rsidP="00FB22A8">
            <w:pPr>
              <w:contextualSpacing/>
              <w:jc w:val="left"/>
              <w:rPr>
                <w:sz w:val="20"/>
                <w:szCs w:val="20"/>
              </w:rPr>
            </w:pPr>
            <w:r>
              <w:rPr>
                <w:sz w:val="20"/>
                <w:szCs w:val="20"/>
              </w:rPr>
              <w:t>Russell, “On Denoting”</w:t>
            </w:r>
          </w:p>
        </w:tc>
        <w:tc>
          <w:tcPr>
            <w:tcW w:w="3065" w:type="dxa"/>
          </w:tcPr>
          <w:p w14:paraId="469C55B3" w14:textId="225A0218" w:rsidR="00FB22A8" w:rsidRPr="00721C9C" w:rsidRDefault="00CF6D35" w:rsidP="00FB22A8">
            <w:pPr>
              <w:jc w:val="left"/>
              <w:rPr>
                <w:sz w:val="20"/>
                <w:szCs w:val="20"/>
              </w:rPr>
            </w:pPr>
            <w:r>
              <w:rPr>
                <w:sz w:val="20"/>
                <w:szCs w:val="20"/>
              </w:rPr>
              <w:t>Russell, “On Denoting”</w:t>
            </w:r>
          </w:p>
        </w:tc>
        <w:tc>
          <w:tcPr>
            <w:tcW w:w="3235" w:type="dxa"/>
          </w:tcPr>
          <w:p w14:paraId="769097FB" w14:textId="5D11E50A" w:rsidR="00FB22A8" w:rsidRPr="00610E4D" w:rsidRDefault="00FB22A8" w:rsidP="00FB22A8">
            <w:pPr>
              <w:jc w:val="left"/>
              <w:rPr>
                <w:sz w:val="20"/>
                <w:szCs w:val="20"/>
              </w:rPr>
            </w:pPr>
            <w:r>
              <w:rPr>
                <w:sz w:val="20"/>
                <w:szCs w:val="20"/>
              </w:rPr>
              <w:t>Russell, “Knowledge by Acquaintance and Knowledge by Description”</w:t>
            </w:r>
          </w:p>
        </w:tc>
      </w:tr>
    </w:tbl>
    <w:p w14:paraId="5B740FAF" w14:textId="77777777" w:rsidR="003A3EF4" w:rsidRDefault="003A3EF4" w:rsidP="003A3EF4">
      <w:pPr>
        <w:contextualSpacing/>
        <w:jc w:val="both"/>
        <w:rPr>
          <w:bCs/>
          <w:u w:val="single"/>
        </w:rPr>
      </w:pPr>
    </w:p>
    <w:p w14:paraId="0E8A8B96" w14:textId="76A1BB02" w:rsidR="003A3EF4" w:rsidRDefault="003A3EF4" w:rsidP="004657C5">
      <w:pPr>
        <w:contextualSpacing/>
        <w:jc w:val="center"/>
        <w:rPr>
          <w:bCs/>
          <w:u w:val="single"/>
        </w:rPr>
      </w:pPr>
      <w:r>
        <w:rPr>
          <w:bCs/>
          <w:u w:val="single"/>
        </w:rPr>
        <w:t>Week 5</w:t>
      </w:r>
      <w:r w:rsidRPr="00C03140">
        <w:rPr>
          <w:bCs/>
          <w:u w:val="single"/>
        </w:rPr>
        <w:t xml:space="preserve">: </w:t>
      </w:r>
      <w:r w:rsidR="00E86DDE">
        <w:rPr>
          <w:bCs/>
          <w:u w:val="single"/>
        </w:rPr>
        <w:t>Early Analytic Philosophy</w:t>
      </w:r>
    </w:p>
    <w:p w14:paraId="7419B941" w14:textId="77777777" w:rsidR="003A3EF4" w:rsidRDefault="003A3EF4" w:rsidP="003A3EF4">
      <w:pPr>
        <w:contextualSpacing/>
        <w:rPr>
          <w:bCs/>
          <w:u w:val="single"/>
        </w:rPr>
      </w:pPr>
    </w:p>
    <w:tbl>
      <w:tblPr>
        <w:tblStyle w:val="TableGrid"/>
        <w:tblpPr w:leftFromText="180" w:rightFromText="180" w:vertAnchor="text" w:horzAnchor="margin" w:tblpY="2"/>
        <w:tblW w:w="9450" w:type="dxa"/>
        <w:tblLayout w:type="fixed"/>
        <w:tblLook w:val="04A0" w:firstRow="1" w:lastRow="0" w:firstColumn="1" w:lastColumn="0" w:noHBand="0" w:noVBand="1"/>
      </w:tblPr>
      <w:tblGrid>
        <w:gridCol w:w="1080"/>
        <w:gridCol w:w="2430"/>
        <w:gridCol w:w="2790"/>
        <w:gridCol w:w="3150"/>
      </w:tblGrid>
      <w:tr w:rsidR="003A3EF4" w14:paraId="24D8737A" w14:textId="77777777" w:rsidTr="00FE499E">
        <w:trPr>
          <w:trHeight w:val="350"/>
        </w:trPr>
        <w:tc>
          <w:tcPr>
            <w:tcW w:w="1080" w:type="dxa"/>
            <w:tcBorders>
              <w:top w:val="single" w:sz="4" w:space="0" w:color="FFFFFF" w:themeColor="background1"/>
              <w:left w:val="single" w:sz="4" w:space="0" w:color="FFFFFF" w:themeColor="background1"/>
              <w:bottom w:val="single" w:sz="4" w:space="0" w:color="auto"/>
              <w:right w:val="single" w:sz="4" w:space="0" w:color="auto"/>
            </w:tcBorders>
          </w:tcPr>
          <w:p w14:paraId="19E4E28F" w14:textId="77777777" w:rsidR="003A3EF4" w:rsidRDefault="003A3EF4" w:rsidP="008167E8">
            <w:pPr>
              <w:contextualSpacing/>
              <w:jc w:val="both"/>
            </w:pPr>
          </w:p>
        </w:tc>
        <w:tc>
          <w:tcPr>
            <w:tcW w:w="2430" w:type="dxa"/>
            <w:tcBorders>
              <w:left w:val="single" w:sz="4" w:space="0" w:color="auto"/>
            </w:tcBorders>
            <w:shd w:val="clear" w:color="auto" w:fill="D9D9D9" w:themeFill="background1" w:themeFillShade="D9"/>
          </w:tcPr>
          <w:p w14:paraId="7CD449CF" w14:textId="77777777" w:rsidR="003A3EF4" w:rsidRPr="008C417B" w:rsidRDefault="003A3EF4" w:rsidP="008167E8">
            <w:pPr>
              <w:contextualSpacing/>
              <w:jc w:val="both"/>
              <w:rPr>
                <w:color w:val="000000" w:themeColor="text1"/>
              </w:rPr>
            </w:pPr>
            <w:r>
              <w:t>Monday 2/6</w:t>
            </w:r>
          </w:p>
        </w:tc>
        <w:tc>
          <w:tcPr>
            <w:tcW w:w="2790" w:type="dxa"/>
            <w:shd w:val="clear" w:color="auto" w:fill="D9D9D9" w:themeFill="background1" w:themeFillShade="D9"/>
          </w:tcPr>
          <w:p w14:paraId="77207D70" w14:textId="77777777" w:rsidR="003A3EF4" w:rsidRDefault="003A3EF4" w:rsidP="008167E8">
            <w:pPr>
              <w:contextualSpacing/>
              <w:jc w:val="both"/>
            </w:pPr>
            <w:r>
              <w:t>Wednesday 2/8</w:t>
            </w:r>
          </w:p>
        </w:tc>
        <w:tc>
          <w:tcPr>
            <w:tcW w:w="3150" w:type="dxa"/>
            <w:shd w:val="clear" w:color="auto" w:fill="D9D9D9" w:themeFill="background1" w:themeFillShade="D9"/>
          </w:tcPr>
          <w:p w14:paraId="3479199D" w14:textId="77777777" w:rsidR="003A3EF4" w:rsidRDefault="003A3EF4" w:rsidP="008167E8">
            <w:pPr>
              <w:contextualSpacing/>
              <w:jc w:val="both"/>
            </w:pPr>
            <w:r>
              <w:t>Friday 2/10</w:t>
            </w:r>
          </w:p>
        </w:tc>
      </w:tr>
      <w:tr w:rsidR="00840AF8" w:rsidRPr="00113D2F" w14:paraId="61C9385F" w14:textId="77777777" w:rsidTr="00FF40CA">
        <w:trPr>
          <w:trHeight w:val="259"/>
        </w:trPr>
        <w:tc>
          <w:tcPr>
            <w:tcW w:w="1080" w:type="dxa"/>
            <w:tcBorders>
              <w:top w:val="single" w:sz="4" w:space="0" w:color="auto"/>
            </w:tcBorders>
            <w:shd w:val="clear" w:color="auto" w:fill="D9D9D9" w:themeFill="background1" w:themeFillShade="D9"/>
          </w:tcPr>
          <w:p w14:paraId="1ED2E830" w14:textId="77777777" w:rsidR="00840AF8" w:rsidRDefault="00840AF8" w:rsidP="00840AF8">
            <w:pPr>
              <w:contextualSpacing/>
              <w:jc w:val="both"/>
            </w:pPr>
            <w:r>
              <w:t>Topic</w:t>
            </w:r>
          </w:p>
        </w:tc>
        <w:tc>
          <w:tcPr>
            <w:tcW w:w="2430" w:type="dxa"/>
          </w:tcPr>
          <w:p w14:paraId="1C223D40" w14:textId="39268D8E" w:rsidR="00840AF8" w:rsidRPr="000A5657" w:rsidRDefault="00840AF8" w:rsidP="00840AF8">
            <w:pPr>
              <w:contextualSpacing/>
              <w:jc w:val="left"/>
              <w:rPr>
                <w:b/>
                <w:bCs/>
                <w:color w:val="000000" w:themeColor="text1"/>
                <w:sz w:val="20"/>
                <w:szCs w:val="20"/>
              </w:rPr>
            </w:pPr>
            <w:r>
              <w:rPr>
                <w:b/>
                <w:bCs/>
                <w:sz w:val="20"/>
                <w:szCs w:val="20"/>
              </w:rPr>
              <w:t>Russell on Knowledge</w:t>
            </w:r>
          </w:p>
        </w:tc>
        <w:tc>
          <w:tcPr>
            <w:tcW w:w="2790" w:type="dxa"/>
          </w:tcPr>
          <w:p w14:paraId="6894827C" w14:textId="4EA1C26F" w:rsidR="00840AF8" w:rsidRDefault="00840AF8" w:rsidP="00840AF8">
            <w:pPr>
              <w:contextualSpacing/>
              <w:jc w:val="left"/>
              <w:rPr>
                <w:sz w:val="20"/>
                <w:szCs w:val="20"/>
              </w:rPr>
            </w:pPr>
            <w:r>
              <w:rPr>
                <w:b/>
                <w:bCs/>
                <w:sz w:val="20"/>
                <w:szCs w:val="20"/>
              </w:rPr>
              <w:t>Logical Positivism</w:t>
            </w:r>
          </w:p>
        </w:tc>
        <w:tc>
          <w:tcPr>
            <w:tcW w:w="3150" w:type="dxa"/>
          </w:tcPr>
          <w:p w14:paraId="245EBEC4" w14:textId="105A71EB" w:rsidR="00840AF8" w:rsidRPr="007170D7" w:rsidRDefault="00840AF8" w:rsidP="00840AF8">
            <w:pPr>
              <w:contextualSpacing/>
              <w:jc w:val="left"/>
              <w:rPr>
                <w:b/>
                <w:bCs/>
                <w:sz w:val="20"/>
                <w:szCs w:val="20"/>
              </w:rPr>
            </w:pPr>
            <w:r>
              <w:rPr>
                <w:b/>
                <w:bCs/>
                <w:sz w:val="20"/>
                <w:szCs w:val="20"/>
              </w:rPr>
              <w:t>Logical Positivism</w:t>
            </w:r>
          </w:p>
        </w:tc>
      </w:tr>
      <w:tr w:rsidR="00840AF8" w:rsidRPr="00933584" w14:paraId="27E42384" w14:textId="77777777" w:rsidTr="00FF40CA">
        <w:trPr>
          <w:trHeight w:val="316"/>
        </w:trPr>
        <w:tc>
          <w:tcPr>
            <w:tcW w:w="1080" w:type="dxa"/>
            <w:shd w:val="clear" w:color="auto" w:fill="D9D9D9" w:themeFill="background1" w:themeFillShade="D9"/>
          </w:tcPr>
          <w:p w14:paraId="7F84862D" w14:textId="77777777" w:rsidR="00840AF8" w:rsidRDefault="00840AF8" w:rsidP="00840AF8">
            <w:pPr>
              <w:contextualSpacing/>
              <w:jc w:val="both"/>
            </w:pPr>
            <w:r>
              <w:t>Reading</w:t>
            </w:r>
          </w:p>
        </w:tc>
        <w:tc>
          <w:tcPr>
            <w:tcW w:w="2430" w:type="dxa"/>
          </w:tcPr>
          <w:p w14:paraId="1A1C5B3F" w14:textId="0E42CABB" w:rsidR="00840AF8" w:rsidRPr="003B0762" w:rsidRDefault="00840AF8" w:rsidP="00840AF8">
            <w:pPr>
              <w:contextualSpacing/>
              <w:jc w:val="left"/>
              <w:rPr>
                <w:sz w:val="20"/>
                <w:szCs w:val="20"/>
              </w:rPr>
            </w:pPr>
            <w:r>
              <w:rPr>
                <w:sz w:val="20"/>
                <w:szCs w:val="20"/>
              </w:rPr>
              <w:t>Russell, “Knowledge by Acquaintance and Knowledge by Description”</w:t>
            </w:r>
          </w:p>
        </w:tc>
        <w:tc>
          <w:tcPr>
            <w:tcW w:w="2790" w:type="dxa"/>
          </w:tcPr>
          <w:p w14:paraId="4CE52CC5" w14:textId="0CA4BFC8" w:rsidR="00840AF8" w:rsidRPr="00E77E44" w:rsidRDefault="00840AF8" w:rsidP="00840AF8">
            <w:pPr>
              <w:contextualSpacing/>
              <w:jc w:val="left"/>
              <w:rPr>
                <w:sz w:val="20"/>
                <w:szCs w:val="20"/>
              </w:rPr>
            </w:pPr>
            <w:r>
              <w:rPr>
                <w:sz w:val="20"/>
                <w:szCs w:val="20"/>
              </w:rPr>
              <w:t>Ayer, “The Elimination of Metaphysics”</w:t>
            </w:r>
          </w:p>
        </w:tc>
        <w:tc>
          <w:tcPr>
            <w:tcW w:w="3150" w:type="dxa"/>
          </w:tcPr>
          <w:p w14:paraId="0EF353D7" w14:textId="073389CE" w:rsidR="00840AF8" w:rsidRPr="007170D7" w:rsidRDefault="00840AF8" w:rsidP="00840AF8">
            <w:pPr>
              <w:contextualSpacing/>
              <w:jc w:val="left"/>
              <w:rPr>
                <w:sz w:val="20"/>
                <w:szCs w:val="20"/>
              </w:rPr>
            </w:pPr>
            <w:r>
              <w:rPr>
                <w:sz w:val="20"/>
                <w:szCs w:val="20"/>
              </w:rPr>
              <w:t>Ayer, “The Elimination of Metaphysics”</w:t>
            </w:r>
          </w:p>
        </w:tc>
      </w:tr>
    </w:tbl>
    <w:p w14:paraId="1D7EBA90" w14:textId="77777777" w:rsidR="00FF40CA" w:rsidRDefault="00FF40CA" w:rsidP="003A3EF4">
      <w:pPr>
        <w:contextualSpacing/>
        <w:jc w:val="both"/>
        <w:rPr>
          <w:bCs/>
          <w:u w:val="single"/>
        </w:rPr>
      </w:pPr>
    </w:p>
    <w:p w14:paraId="29F3A027" w14:textId="157D99F7" w:rsidR="003A3EF4" w:rsidRDefault="003A3EF4" w:rsidP="004657C5">
      <w:pPr>
        <w:contextualSpacing/>
        <w:jc w:val="center"/>
        <w:rPr>
          <w:bCs/>
          <w:u w:val="single"/>
        </w:rPr>
      </w:pPr>
      <w:r>
        <w:rPr>
          <w:bCs/>
          <w:u w:val="single"/>
        </w:rPr>
        <w:t>Week 6</w:t>
      </w:r>
      <w:r w:rsidRPr="00C03140">
        <w:rPr>
          <w:bCs/>
          <w:u w:val="single"/>
        </w:rPr>
        <w:t xml:space="preserve">: </w:t>
      </w:r>
      <w:r>
        <w:rPr>
          <w:bCs/>
          <w:u w:val="single"/>
        </w:rPr>
        <w:t xml:space="preserve">Contemporary </w:t>
      </w:r>
      <w:r w:rsidR="0015583D">
        <w:rPr>
          <w:bCs/>
          <w:u w:val="single"/>
        </w:rPr>
        <w:t>Meta</w:t>
      </w:r>
      <w:r w:rsidR="00093B32">
        <w:rPr>
          <w:bCs/>
          <w:u w:val="single"/>
        </w:rPr>
        <w:t>e</w:t>
      </w:r>
      <w:r w:rsidR="00CC1E83">
        <w:rPr>
          <w:bCs/>
          <w:u w:val="single"/>
        </w:rPr>
        <w:t>thics</w:t>
      </w:r>
    </w:p>
    <w:tbl>
      <w:tblPr>
        <w:tblStyle w:val="TableGrid"/>
        <w:tblpPr w:leftFromText="180" w:rightFromText="180" w:vertAnchor="text" w:horzAnchor="margin" w:tblpY="190"/>
        <w:tblW w:w="9445" w:type="dxa"/>
        <w:tblLayout w:type="fixed"/>
        <w:tblLook w:val="04A0" w:firstRow="1" w:lastRow="0" w:firstColumn="1" w:lastColumn="0" w:noHBand="0" w:noVBand="1"/>
      </w:tblPr>
      <w:tblGrid>
        <w:gridCol w:w="1075"/>
        <w:gridCol w:w="2430"/>
        <w:gridCol w:w="2880"/>
        <w:gridCol w:w="3060"/>
      </w:tblGrid>
      <w:tr w:rsidR="003A3EF4" w14:paraId="76CBA6EA" w14:textId="77777777" w:rsidTr="00745337">
        <w:trPr>
          <w:trHeight w:val="260"/>
        </w:trPr>
        <w:tc>
          <w:tcPr>
            <w:tcW w:w="1075" w:type="dxa"/>
            <w:tcBorders>
              <w:top w:val="single" w:sz="4" w:space="0" w:color="FFFFFF" w:themeColor="background1"/>
              <w:left w:val="single" w:sz="4" w:space="0" w:color="FFFFFF" w:themeColor="background1"/>
            </w:tcBorders>
          </w:tcPr>
          <w:p w14:paraId="0253CE6A" w14:textId="77777777" w:rsidR="003A3EF4" w:rsidRDefault="003A3EF4" w:rsidP="008167E8">
            <w:pPr>
              <w:contextualSpacing/>
              <w:jc w:val="both"/>
            </w:pPr>
          </w:p>
        </w:tc>
        <w:tc>
          <w:tcPr>
            <w:tcW w:w="2430" w:type="dxa"/>
            <w:shd w:val="clear" w:color="auto" w:fill="D9D9D9" w:themeFill="background1" w:themeFillShade="D9"/>
          </w:tcPr>
          <w:p w14:paraId="64226E9B" w14:textId="77777777" w:rsidR="003A3EF4" w:rsidRPr="008C417B" w:rsidRDefault="003A3EF4" w:rsidP="008167E8">
            <w:pPr>
              <w:contextualSpacing/>
              <w:jc w:val="both"/>
              <w:rPr>
                <w:color w:val="000000" w:themeColor="text1"/>
              </w:rPr>
            </w:pPr>
            <w:r>
              <w:t>Monday 2/13</w:t>
            </w:r>
          </w:p>
        </w:tc>
        <w:tc>
          <w:tcPr>
            <w:tcW w:w="2880" w:type="dxa"/>
            <w:shd w:val="clear" w:color="auto" w:fill="D9D9D9" w:themeFill="background1" w:themeFillShade="D9"/>
          </w:tcPr>
          <w:p w14:paraId="17FA0FB3" w14:textId="77777777" w:rsidR="003A3EF4" w:rsidRDefault="003A3EF4" w:rsidP="008167E8">
            <w:pPr>
              <w:contextualSpacing/>
              <w:jc w:val="both"/>
            </w:pPr>
            <w:r>
              <w:t>Wednesday 2/15</w:t>
            </w:r>
          </w:p>
        </w:tc>
        <w:tc>
          <w:tcPr>
            <w:tcW w:w="3060" w:type="dxa"/>
            <w:shd w:val="clear" w:color="auto" w:fill="D9D9D9" w:themeFill="background1" w:themeFillShade="D9"/>
          </w:tcPr>
          <w:p w14:paraId="6F38F2E8" w14:textId="77777777" w:rsidR="003A3EF4" w:rsidRDefault="003A3EF4" w:rsidP="008167E8">
            <w:pPr>
              <w:contextualSpacing/>
              <w:jc w:val="both"/>
            </w:pPr>
            <w:r>
              <w:t>Friday 2/17</w:t>
            </w:r>
          </w:p>
        </w:tc>
      </w:tr>
      <w:tr w:rsidR="00840AF8" w:rsidRPr="00113D2F" w14:paraId="6ED3913B" w14:textId="77777777" w:rsidTr="00AB7A9F">
        <w:trPr>
          <w:trHeight w:val="244"/>
        </w:trPr>
        <w:tc>
          <w:tcPr>
            <w:tcW w:w="1075" w:type="dxa"/>
            <w:shd w:val="clear" w:color="auto" w:fill="D9D9D9" w:themeFill="background1" w:themeFillShade="D9"/>
          </w:tcPr>
          <w:p w14:paraId="7DCF49ED" w14:textId="77777777" w:rsidR="00840AF8" w:rsidRDefault="00840AF8" w:rsidP="00840AF8">
            <w:pPr>
              <w:contextualSpacing/>
              <w:jc w:val="both"/>
            </w:pPr>
            <w:r>
              <w:t>Topic</w:t>
            </w:r>
          </w:p>
        </w:tc>
        <w:tc>
          <w:tcPr>
            <w:tcW w:w="2430" w:type="dxa"/>
          </w:tcPr>
          <w:p w14:paraId="14541118" w14:textId="078A8EB3" w:rsidR="00840AF8" w:rsidRPr="008C417B" w:rsidRDefault="00840AF8" w:rsidP="00840AF8">
            <w:pPr>
              <w:contextualSpacing/>
              <w:jc w:val="left"/>
              <w:rPr>
                <w:color w:val="000000" w:themeColor="text1"/>
                <w:sz w:val="20"/>
                <w:szCs w:val="20"/>
              </w:rPr>
            </w:pPr>
            <w:r>
              <w:rPr>
                <w:b/>
                <w:bCs/>
                <w:sz w:val="20"/>
                <w:szCs w:val="20"/>
              </w:rPr>
              <w:t>Test—Early Analytic Phil</w:t>
            </w:r>
          </w:p>
        </w:tc>
        <w:tc>
          <w:tcPr>
            <w:tcW w:w="2880" w:type="dxa"/>
          </w:tcPr>
          <w:p w14:paraId="78209344" w14:textId="2AA0CB36" w:rsidR="00840AF8" w:rsidRPr="00D85043" w:rsidRDefault="00840AF8" w:rsidP="00840AF8">
            <w:pPr>
              <w:contextualSpacing/>
              <w:jc w:val="left"/>
              <w:rPr>
                <w:b/>
                <w:bCs/>
                <w:sz w:val="20"/>
                <w:szCs w:val="20"/>
              </w:rPr>
            </w:pPr>
            <w:r>
              <w:rPr>
                <w:b/>
                <w:bCs/>
                <w:sz w:val="20"/>
                <w:szCs w:val="20"/>
              </w:rPr>
              <w:t>Non-Naturalist Moral Realism</w:t>
            </w:r>
          </w:p>
        </w:tc>
        <w:tc>
          <w:tcPr>
            <w:tcW w:w="3060" w:type="dxa"/>
          </w:tcPr>
          <w:p w14:paraId="14BE97D5" w14:textId="383EA64E" w:rsidR="00840AF8" w:rsidRPr="00D85043" w:rsidRDefault="00840AF8" w:rsidP="00840AF8">
            <w:pPr>
              <w:contextualSpacing/>
              <w:jc w:val="left"/>
              <w:rPr>
                <w:b/>
                <w:bCs/>
                <w:sz w:val="20"/>
                <w:szCs w:val="20"/>
              </w:rPr>
            </w:pPr>
            <w:r>
              <w:rPr>
                <w:b/>
                <w:bCs/>
                <w:sz w:val="20"/>
                <w:szCs w:val="20"/>
              </w:rPr>
              <w:t>Moral Error Theory</w:t>
            </w:r>
          </w:p>
        </w:tc>
      </w:tr>
      <w:tr w:rsidR="00840AF8" w:rsidRPr="00933584" w14:paraId="75B4C40A" w14:textId="77777777" w:rsidTr="00745337">
        <w:trPr>
          <w:trHeight w:val="171"/>
        </w:trPr>
        <w:tc>
          <w:tcPr>
            <w:tcW w:w="1075" w:type="dxa"/>
            <w:shd w:val="clear" w:color="auto" w:fill="D9D9D9" w:themeFill="background1" w:themeFillShade="D9"/>
          </w:tcPr>
          <w:p w14:paraId="45776FE1" w14:textId="77777777" w:rsidR="00840AF8" w:rsidRDefault="00840AF8" w:rsidP="00840AF8">
            <w:pPr>
              <w:contextualSpacing/>
              <w:jc w:val="both"/>
            </w:pPr>
            <w:r>
              <w:t>Reading</w:t>
            </w:r>
          </w:p>
        </w:tc>
        <w:tc>
          <w:tcPr>
            <w:tcW w:w="2430" w:type="dxa"/>
          </w:tcPr>
          <w:p w14:paraId="120BF6DD" w14:textId="01A5B405" w:rsidR="00840AF8" w:rsidRPr="00EF5554" w:rsidRDefault="00840AF8" w:rsidP="00840AF8">
            <w:pPr>
              <w:contextualSpacing/>
              <w:jc w:val="left"/>
              <w:rPr>
                <w:sz w:val="20"/>
                <w:szCs w:val="20"/>
              </w:rPr>
            </w:pPr>
            <w:r>
              <w:rPr>
                <w:sz w:val="20"/>
                <w:szCs w:val="20"/>
              </w:rPr>
              <w:t>N/A</w:t>
            </w:r>
          </w:p>
        </w:tc>
        <w:tc>
          <w:tcPr>
            <w:tcW w:w="2880" w:type="dxa"/>
          </w:tcPr>
          <w:p w14:paraId="700A33E1" w14:textId="52813DB4" w:rsidR="00840AF8" w:rsidRPr="00572A42" w:rsidRDefault="00840AF8" w:rsidP="00840AF8">
            <w:pPr>
              <w:contextualSpacing/>
              <w:jc w:val="left"/>
              <w:rPr>
                <w:sz w:val="20"/>
                <w:szCs w:val="20"/>
              </w:rPr>
            </w:pPr>
            <w:r>
              <w:rPr>
                <w:sz w:val="20"/>
                <w:szCs w:val="20"/>
              </w:rPr>
              <w:t>Moore, “Irreducible Ethical Truths”</w:t>
            </w:r>
          </w:p>
        </w:tc>
        <w:tc>
          <w:tcPr>
            <w:tcW w:w="3060" w:type="dxa"/>
          </w:tcPr>
          <w:p w14:paraId="52753666" w14:textId="57B4507F" w:rsidR="00840AF8" w:rsidRPr="00572A42" w:rsidRDefault="00840AF8" w:rsidP="00840AF8">
            <w:pPr>
              <w:jc w:val="left"/>
              <w:rPr>
                <w:sz w:val="20"/>
                <w:szCs w:val="20"/>
              </w:rPr>
            </w:pPr>
            <w:r>
              <w:rPr>
                <w:sz w:val="20"/>
                <w:szCs w:val="20"/>
              </w:rPr>
              <w:t>Mackie, “The Subjectivity of Value”</w:t>
            </w:r>
          </w:p>
        </w:tc>
      </w:tr>
    </w:tbl>
    <w:p w14:paraId="43868E5B" w14:textId="5CED362F" w:rsidR="00786035" w:rsidRDefault="00786035" w:rsidP="003A3EF4">
      <w:pPr>
        <w:contextualSpacing/>
        <w:rPr>
          <w:bCs/>
          <w:u w:val="single"/>
        </w:rPr>
      </w:pPr>
    </w:p>
    <w:p w14:paraId="1344969F" w14:textId="77777777" w:rsidR="00FD5105" w:rsidRDefault="00FD5105" w:rsidP="003A3EF4">
      <w:pPr>
        <w:contextualSpacing/>
        <w:rPr>
          <w:bCs/>
          <w:u w:val="single"/>
        </w:rPr>
      </w:pPr>
    </w:p>
    <w:tbl>
      <w:tblPr>
        <w:tblStyle w:val="TableGrid"/>
        <w:tblpPr w:leftFromText="180" w:rightFromText="180" w:vertAnchor="text" w:horzAnchor="margin" w:tblpY="451"/>
        <w:tblW w:w="9175" w:type="dxa"/>
        <w:tblLayout w:type="fixed"/>
        <w:tblLook w:val="04A0" w:firstRow="1" w:lastRow="0" w:firstColumn="1" w:lastColumn="0" w:noHBand="0" w:noVBand="1"/>
      </w:tblPr>
      <w:tblGrid>
        <w:gridCol w:w="1255"/>
        <w:gridCol w:w="2340"/>
        <w:gridCol w:w="2790"/>
        <w:gridCol w:w="2790"/>
      </w:tblGrid>
      <w:tr w:rsidR="003A3EF4" w14:paraId="6B947518" w14:textId="77777777" w:rsidTr="003A277E">
        <w:trPr>
          <w:trHeight w:val="350"/>
        </w:trPr>
        <w:tc>
          <w:tcPr>
            <w:tcW w:w="1255" w:type="dxa"/>
            <w:tcBorders>
              <w:top w:val="single" w:sz="4" w:space="0" w:color="FFFFFF" w:themeColor="background1"/>
              <w:left w:val="single" w:sz="4" w:space="0" w:color="FFFFFF" w:themeColor="background1"/>
              <w:bottom w:val="single" w:sz="4" w:space="0" w:color="auto"/>
              <w:right w:val="single" w:sz="4" w:space="0" w:color="auto"/>
            </w:tcBorders>
          </w:tcPr>
          <w:p w14:paraId="2E917115" w14:textId="77777777" w:rsidR="003A3EF4" w:rsidRDefault="003A3EF4" w:rsidP="00FE499E">
            <w:pPr>
              <w:contextualSpacing/>
            </w:pPr>
          </w:p>
        </w:tc>
        <w:tc>
          <w:tcPr>
            <w:tcW w:w="2340" w:type="dxa"/>
            <w:tcBorders>
              <w:left w:val="single" w:sz="4" w:space="0" w:color="auto"/>
            </w:tcBorders>
            <w:shd w:val="clear" w:color="auto" w:fill="D9D9D9" w:themeFill="background1" w:themeFillShade="D9"/>
          </w:tcPr>
          <w:p w14:paraId="1CAC1097" w14:textId="77777777" w:rsidR="003A3EF4" w:rsidRPr="008C417B" w:rsidRDefault="003A3EF4" w:rsidP="008167E8">
            <w:pPr>
              <w:contextualSpacing/>
              <w:jc w:val="both"/>
              <w:rPr>
                <w:color w:val="000000" w:themeColor="text1"/>
              </w:rPr>
            </w:pPr>
            <w:r>
              <w:t>Monday 2/20</w:t>
            </w:r>
          </w:p>
        </w:tc>
        <w:tc>
          <w:tcPr>
            <w:tcW w:w="2790" w:type="dxa"/>
            <w:shd w:val="clear" w:color="auto" w:fill="D9D9D9" w:themeFill="background1" w:themeFillShade="D9"/>
          </w:tcPr>
          <w:p w14:paraId="10054228" w14:textId="77777777" w:rsidR="003A3EF4" w:rsidRDefault="003A3EF4" w:rsidP="008167E8">
            <w:pPr>
              <w:contextualSpacing/>
              <w:jc w:val="both"/>
            </w:pPr>
            <w:r>
              <w:t>Wednesday 2/22</w:t>
            </w:r>
          </w:p>
        </w:tc>
        <w:tc>
          <w:tcPr>
            <w:tcW w:w="2790" w:type="dxa"/>
            <w:shd w:val="clear" w:color="auto" w:fill="D9D9D9" w:themeFill="background1" w:themeFillShade="D9"/>
          </w:tcPr>
          <w:p w14:paraId="34C7AF14" w14:textId="77777777" w:rsidR="003A3EF4" w:rsidRDefault="003A3EF4" w:rsidP="008167E8">
            <w:pPr>
              <w:contextualSpacing/>
              <w:jc w:val="both"/>
            </w:pPr>
            <w:r>
              <w:t>Friday 2/24</w:t>
            </w:r>
          </w:p>
        </w:tc>
      </w:tr>
      <w:tr w:rsidR="00D35576" w:rsidRPr="00113D2F" w14:paraId="4109DB2E" w14:textId="77777777" w:rsidTr="003A277E">
        <w:trPr>
          <w:trHeight w:val="164"/>
        </w:trPr>
        <w:tc>
          <w:tcPr>
            <w:tcW w:w="1255" w:type="dxa"/>
            <w:tcBorders>
              <w:top w:val="single" w:sz="4" w:space="0" w:color="auto"/>
            </w:tcBorders>
            <w:shd w:val="clear" w:color="auto" w:fill="D9D9D9" w:themeFill="background1" w:themeFillShade="D9"/>
          </w:tcPr>
          <w:p w14:paraId="395D09F6" w14:textId="77777777" w:rsidR="00D35576" w:rsidRDefault="00D35576" w:rsidP="00D35576">
            <w:pPr>
              <w:contextualSpacing/>
              <w:jc w:val="left"/>
            </w:pPr>
            <w:r>
              <w:t>Topic</w:t>
            </w:r>
          </w:p>
        </w:tc>
        <w:tc>
          <w:tcPr>
            <w:tcW w:w="2340" w:type="dxa"/>
          </w:tcPr>
          <w:p w14:paraId="4154001A" w14:textId="016B53D6" w:rsidR="00D35576" w:rsidRPr="008C417B" w:rsidRDefault="00D35576" w:rsidP="00D35576">
            <w:pPr>
              <w:contextualSpacing/>
              <w:jc w:val="left"/>
              <w:rPr>
                <w:color w:val="000000" w:themeColor="text1"/>
                <w:sz w:val="20"/>
                <w:szCs w:val="20"/>
              </w:rPr>
            </w:pPr>
            <w:r>
              <w:rPr>
                <w:b/>
                <w:bCs/>
                <w:sz w:val="20"/>
                <w:szCs w:val="20"/>
              </w:rPr>
              <w:t>Moral Error Theory</w:t>
            </w:r>
          </w:p>
        </w:tc>
        <w:tc>
          <w:tcPr>
            <w:tcW w:w="2790" w:type="dxa"/>
          </w:tcPr>
          <w:p w14:paraId="4E94C833" w14:textId="53323A46" w:rsidR="00D35576" w:rsidRDefault="00D35576" w:rsidP="00D35576">
            <w:pPr>
              <w:contextualSpacing/>
              <w:jc w:val="left"/>
              <w:rPr>
                <w:sz w:val="20"/>
                <w:szCs w:val="20"/>
              </w:rPr>
            </w:pPr>
            <w:r>
              <w:rPr>
                <w:b/>
                <w:bCs/>
                <w:color w:val="000000" w:themeColor="text1"/>
                <w:sz w:val="20"/>
                <w:szCs w:val="20"/>
              </w:rPr>
              <w:t>Virtue Ethics</w:t>
            </w:r>
          </w:p>
        </w:tc>
        <w:tc>
          <w:tcPr>
            <w:tcW w:w="2790" w:type="dxa"/>
          </w:tcPr>
          <w:p w14:paraId="3CD135CD" w14:textId="1B3651C3" w:rsidR="00D35576" w:rsidRPr="00AE7EAE" w:rsidRDefault="00D35576" w:rsidP="00D35576">
            <w:pPr>
              <w:contextualSpacing/>
              <w:jc w:val="left"/>
              <w:rPr>
                <w:sz w:val="20"/>
                <w:szCs w:val="20"/>
              </w:rPr>
            </w:pPr>
            <w:r>
              <w:rPr>
                <w:b/>
                <w:bCs/>
                <w:color w:val="000000" w:themeColor="text1"/>
                <w:sz w:val="20"/>
                <w:szCs w:val="20"/>
              </w:rPr>
              <w:t>Virtue Ethics</w:t>
            </w:r>
          </w:p>
        </w:tc>
      </w:tr>
      <w:tr w:rsidR="00D35576" w:rsidRPr="00933584" w14:paraId="6CF4C73E" w14:textId="77777777" w:rsidTr="003A277E">
        <w:trPr>
          <w:trHeight w:val="406"/>
        </w:trPr>
        <w:tc>
          <w:tcPr>
            <w:tcW w:w="1255" w:type="dxa"/>
            <w:shd w:val="clear" w:color="auto" w:fill="D9D9D9" w:themeFill="background1" w:themeFillShade="D9"/>
          </w:tcPr>
          <w:p w14:paraId="322A4828" w14:textId="77777777" w:rsidR="00D35576" w:rsidRDefault="00D35576" w:rsidP="00D35576">
            <w:pPr>
              <w:contextualSpacing/>
              <w:jc w:val="left"/>
            </w:pPr>
            <w:r>
              <w:t>Reading</w:t>
            </w:r>
          </w:p>
        </w:tc>
        <w:tc>
          <w:tcPr>
            <w:tcW w:w="2340" w:type="dxa"/>
          </w:tcPr>
          <w:p w14:paraId="1B1EF535" w14:textId="6302D5F8" w:rsidR="00D35576" w:rsidRPr="001F1319" w:rsidRDefault="00D35576" w:rsidP="00D35576">
            <w:pPr>
              <w:contextualSpacing/>
              <w:jc w:val="left"/>
              <w:rPr>
                <w:sz w:val="20"/>
                <w:szCs w:val="20"/>
              </w:rPr>
            </w:pPr>
            <w:r>
              <w:rPr>
                <w:sz w:val="20"/>
                <w:szCs w:val="20"/>
              </w:rPr>
              <w:t>Mackie, “The Subjectivity of Value”</w:t>
            </w:r>
          </w:p>
        </w:tc>
        <w:tc>
          <w:tcPr>
            <w:tcW w:w="2790" w:type="dxa"/>
          </w:tcPr>
          <w:p w14:paraId="0DB1C175" w14:textId="166CD15D" w:rsidR="00D35576" w:rsidRPr="00F93344" w:rsidRDefault="00D35576" w:rsidP="00D35576">
            <w:pPr>
              <w:contextualSpacing/>
              <w:jc w:val="left"/>
              <w:rPr>
                <w:sz w:val="20"/>
                <w:szCs w:val="20"/>
              </w:rPr>
            </w:pPr>
            <w:r>
              <w:rPr>
                <w:sz w:val="20"/>
                <w:szCs w:val="20"/>
              </w:rPr>
              <w:t>Anscombe, “Modern Moral Philosophy”</w:t>
            </w:r>
          </w:p>
        </w:tc>
        <w:tc>
          <w:tcPr>
            <w:tcW w:w="2790" w:type="dxa"/>
          </w:tcPr>
          <w:p w14:paraId="775758C0" w14:textId="1C9F9E21" w:rsidR="00D35576" w:rsidRPr="000A5657" w:rsidRDefault="00D35576" w:rsidP="00D35576">
            <w:pPr>
              <w:contextualSpacing/>
              <w:jc w:val="left"/>
              <w:rPr>
                <w:sz w:val="20"/>
                <w:szCs w:val="20"/>
              </w:rPr>
            </w:pPr>
            <w:r>
              <w:rPr>
                <w:sz w:val="20"/>
                <w:szCs w:val="20"/>
              </w:rPr>
              <w:t>Anscombe, “Modern Moral Philosophy”</w:t>
            </w:r>
          </w:p>
        </w:tc>
      </w:tr>
    </w:tbl>
    <w:p w14:paraId="058C7B5B" w14:textId="359AFDAC" w:rsidR="003A3EF4" w:rsidRDefault="003A3EF4" w:rsidP="004657C5">
      <w:pPr>
        <w:contextualSpacing/>
        <w:jc w:val="center"/>
        <w:rPr>
          <w:bCs/>
          <w:u w:val="single"/>
        </w:rPr>
      </w:pPr>
      <w:r>
        <w:rPr>
          <w:bCs/>
          <w:u w:val="single"/>
        </w:rPr>
        <w:t xml:space="preserve">Week 7: Contemporary </w:t>
      </w:r>
      <w:r w:rsidR="00CC1E83">
        <w:rPr>
          <w:bCs/>
          <w:u w:val="single"/>
        </w:rPr>
        <w:t>Ethics</w:t>
      </w:r>
    </w:p>
    <w:p w14:paraId="317ADEAA" w14:textId="77777777" w:rsidR="00786035" w:rsidRDefault="00786035" w:rsidP="003A3EF4">
      <w:pPr>
        <w:contextualSpacing/>
        <w:rPr>
          <w:bCs/>
          <w:u w:val="single"/>
        </w:rPr>
      </w:pPr>
    </w:p>
    <w:tbl>
      <w:tblPr>
        <w:tblStyle w:val="TableGrid"/>
        <w:tblpPr w:leftFromText="180" w:rightFromText="180" w:vertAnchor="text" w:horzAnchor="margin" w:tblpY="451"/>
        <w:tblW w:w="9175" w:type="dxa"/>
        <w:tblLayout w:type="fixed"/>
        <w:tblLook w:val="04A0" w:firstRow="1" w:lastRow="0" w:firstColumn="1" w:lastColumn="0" w:noHBand="0" w:noVBand="1"/>
      </w:tblPr>
      <w:tblGrid>
        <w:gridCol w:w="1255"/>
        <w:gridCol w:w="2430"/>
        <w:gridCol w:w="2700"/>
        <w:gridCol w:w="2790"/>
      </w:tblGrid>
      <w:tr w:rsidR="003A3EF4" w14:paraId="044D745B" w14:textId="77777777" w:rsidTr="00CC1E83">
        <w:trPr>
          <w:trHeight w:val="170"/>
        </w:trPr>
        <w:tc>
          <w:tcPr>
            <w:tcW w:w="1255" w:type="dxa"/>
            <w:tcBorders>
              <w:top w:val="single" w:sz="4" w:space="0" w:color="FFFFFF" w:themeColor="background1"/>
              <w:left w:val="single" w:sz="4" w:space="0" w:color="FFFFFF" w:themeColor="background1"/>
            </w:tcBorders>
          </w:tcPr>
          <w:p w14:paraId="32B7B445" w14:textId="77777777" w:rsidR="003A3EF4" w:rsidRDefault="003A3EF4" w:rsidP="008167E8">
            <w:pPr>
              <w:contextualSpacing/>
              <w:jc w:val="both"/>
            </w:pPr>
          </w:p>
        </w:tc>
        <w:tc>
          <w:tcPr>
            <w:tcW w:w="2430" w:type="dxa"/>
            <w:shd w:val="clear" w:color="auto" w:fill="D9D9D9" w:themeFill="background1" w:themeFillShade="D9"/>
          </w:tcPr>
          <w:p w14:paraId="4C8B9AE6" w14:textId="77777777" w:rsidR="003A3EF4" w:rsidRPr="008C417B" w:rsidRDefault="003A3EF4" w:rsidP="008167E8">
            <w:pPr>
              <w:contextualSpacing/>
              <w:jc w:val="both"/>
              <w:rPr>
                <w:color w:val="000000" w:themeColor="text1"/>
              </w:rPr>
            </w:pPr>
            <w:r>
              <w:t>Monday 2/27</w:t>
            </w:r>
          </w:p>
        </w:tc>
        <w:tc>
          <w:tcPr>
            <w:tcW w:w="2700" w:type="dxa"/>
            <w:shd w:val="clear" w:color="auto" w:fill="D9D9D9" w:themeFill="background1" w:themeFillShade="D9"/>
          </w:tcPr>
          <w:p w14:paraId="22C24F9C" w14:textId="77777777" w:rsidR="003A3EF4" w:rsidRDefault="003A3EF4" w:rsidP="008167E8">
            <w:pPr>
              <w:contextualSpacing/>
              <w:jc w:val="both"/>
            </w:pPr>
            <w:r>
              <w:t>Wednesday 3/1</w:t>
            </w:r>
          </w:p>
        </w:tc>
        <w:tc>
          <w:tcPr>
            <w:tcW w:w="2790" w:type="dxa"/>
            <w:shd w:val="clear" w:color="auto" w:fill="D9D9D9" w:themeFill="background1" w:themeFillShade="D9"/>
          </w:tcPr>
          <w:p w14:paraId="1374D649" w14:textId="77777777" w:rsidR="003A3EF4" w:rsidRDefault="003A3EF4" w:rsidP="008167E8">
            <w:pPr>
              <w:contextualSpacing/>
              <w:jc w:val="both"/>
            </w:pPr>
            <w:r>
              <w:t>Friday 3/3</w:t>
            </w:r>
          </w:p>
        </w:tc>
      </w:tr>
      <w:tr w:rsidR="00B87E6A" w:rsidRPr="00113D2F" w14:paraId="5129DA07" w14:textId="77777777" w:rsidTr="00CC1E83">
        <w:trPr>
          <w:trHeight w:val="155"/>
        </w:trPr>
        <w:tc>
          <w:tcPr>
            <w:tcW w:w="1255" w:type="dxa"/>
            <w:shd w:val="clear" w:color="auto" w:fill="D9D9D9" w:themeFill="background1" w:themeFillShade="D9"/>
          </w:tcPr>
          <w:p w14:paraId="2A7585A0" w14:textId="77777777" w:rsidR="00B87E6A" w:rsidRDefault="00B87E6A" w:rsidP="00B87E6A">
            <w:pPr>
              <w:contextualSpacing/>
              <w:jc w:val="left"/>
            </w:pPr>
            <w:r>
              <w:t>Topic</w:t>
            </w:r>
          </w:p>
        </w:tc>
        <w:tc>
          <w:tcPr>
            <w:tcW w:w="2430" w:type="dxa"/>
          </w:tcPr>
          <w:p w14:paraId="7994184C" w14:textId="45196AE9" w:rsidR="00B87E6A" w:rsidRPr="0062513B" w:rsidRDefault="00B87E6A" w:rsidP="00B87E6A">
            <w:pPr>
              <w:contextualSpacing/>
              <w:jc w:val="left"/>
              <w:rPr>
                <w:b/>
                <w:bCs/>
                <w:color w:val="000000" w:themeColor="text1"/>
                <w:sz w:val="20"/>
                <w:szCs w:val="20"/>
              </w:rPr>
            </w:pPr>
            <w:r>
              <w:rPr>
                <w:b/>
                <w:bCs/>
                <w:color w:val="000000" w:themeColor="text1"/>
                <w:sz w:val="20"/>
                <w:szCs w:val="20"/>
              </w:rPr>
              <w:t>Virtue Ethics</w:t>
            </w:r>
          </w:p>
        </w:tc>
        <w:tc>
          <w:tcPr>
            <w:tcW w:w="2700" w:type="dxa"/>
          </w:tcPr>
          <w:p w14:paraId="41751F42" w14:textId="17765601" w:rsidR="00B87E6A" w:rsidRPr="00C6597D" w:rsidRDefault="00B87E6A" w:rsidP="00B87E6A">
            <w:pPr>
              <w:contextualSpacing/>
              <w:jc w:val="left"/>
              <w:rPr>
                <w:b/>
                <w:bCs/>
                <w:sz w:val="20"/>
                <w:szCs w:val="20"/>
              </w:rPr>
            </w:pPr>
            <w:r>
              <w:rPr>
                <w:b/>
                <w:bCs/>
                <w:color w:val="000000" w:themeColor="text1"/>
                <w:sz w:val="20"/>
                <w:szCs w:val="20"/>
              </w:rPr>
              <w:t>Virtue Ethics</w:t>
            </w:r>
          </w:p>
        </w:tc>
        <w:tc>
          <w:tcPr>
            <w:tcW w:w="2790" w:type="dxa"/>
          </w:tcPr>
          <w:p w14:paraId="453D065C" w14:textId="77EBF5AF" w:rsidR="00B87E6A" w:rsidRPr="00C6597D" w:rsidRDefault="00B87E6A" w:rsidP="00B87E6A">
            <w:pPr>
              <w:contextualSpacing/>
              <w:jc w:val="left"/>
              <w:rPr>
                <w:b/>
                <w:bCs/>
                <w:sz w:val="20"/>
                <w:szCs w:val="20"/>
              </w:rPr>
            </w:pPr>
            <w:r>
              <w:rPr>
                <w:b/>
                <w:bCs/>
                <w:color w:val="000000" w:themeColor="text1"/>
                <w:sz w:val="20"/>
                <w:szCs w:val="20"/>
              </w:rPr>
              <w:t>Virtue Ethics</w:t>
            </w:r>
          </w:p>
        </w:tc>
      </w:tr>
      <w:tr w:rsidR="00B87E6A" w:rsidRPr="00933584" w14:paraId="0C067817" w14:textId="77777777" w:rsidTr="00CC1E83">
        <w:trPr>
          <w:trHeight w:val="322"/>
        </w:trPr>
        <w:tc>
          <w:tcPr>
            <w:tcW w:w="1255" w:type="dxa"/>
            <w:shd w:val="clear" w:color="auto" w:fill="D9D9D9" w:themeFill="background1" w:themeFillShade="D9"/>
          </w:tcPr>
          <w:p w14:paraId="4D9E19E1" w14:textId="77777777" w:rsidR="00B87E6A" w:rsidRDefault="00B87E6A" w:rsidP="00B87E6A">
            <w:pPr>
              <w:contextualSpacing/>
              <w:jc w:val="left"/>
            </w:pPr>
            <w:r>
              <w:t>Reading</w:t>
            </w:r>
          </w:p>
        </w:tc>
        <w:tc>
          <w:tcPr>
            <w:tcW w:w="2430" w:type="dxa"/>
          </w:tcPr>
          <w:p w14:paraId="4553B6B0" w14:textId="2CDBF3D1" w:rsidR="00B87E6A" w:rsidRPr="00720948" w:rsidRDefault="00B87E6A" w:rsidP="00B87E6A">
            <w:pPr>
              <w:contextualSpacing/>
              <w:jc w:val="left"/>
              <w:rPr>
                <w:i/>
                <w:iCs/>
                <w:sz w:val="20"/>
                <w:szCs w:val="20"/>
              </w:rPr>
            </w:pPr>
            <w:r>
              <w:rPr>
                <w:sz w:val="20"/>
                <w:szCs w:val="20"/>
              </w:rPr>
              <w:t>Stocker, “The Schizophrenia of Modern Ethical Theories”</w:t>
            </w:r>
          </w:p>
        </w:tc>
        <w:tc>
          <w:tcPr>
            <w:tcW w:w="2700" w:type="dxa"/>
          </w:tcPr>
          <w:p w14:paraId="379451A2" w14:textId="4BCB7563" w:rsidR="00B87E6A" w:rsidRPr="00906A69" w:rsidRDefault="00B87E6A" w:rsidP="00B87E6A">
            <w:pPr>
              <w:jc w:val="left"/>
              <w:rPr>
                <w:sz w:val="20"/>
                <w:szCs w:val="20"/>
              </w:rPr>
            </w:pPr>
            <w:r>
              <w:rPr>
                <w:sz w:val="20"/>
                <w:szCs w:val="20"/>
              </w:rPr>
              <w:t>Stocker, “The Schizophrenia of Modern Ethical Theories”</w:t>
            </w:r>
          </w:p>
        </w:tc>
        <w:tc>
          <w:tcPr>
            <w:tcW w:w="2790" w:type="dxa"/>
          </w:tcPr>
          <w:p w14:paraId="500C8992" w14:textId="71B159DD" w:rsidR="00B87E6A" w:rsidRPr="00572A42" w:rsidRDefault="00B87E6A" w:rsidP="00B87E6A">
            <w:pPr>
              <w:jc w:val="left"/>
              <w:rPr>
                <w:sz w:val="20"/>
                <w:szCs w:val="20"/>
              </w:rPr>
            </w:pPr>
            <w:r>
              <w:rPr>
                <w:sz w:val="20"/>
                <w:szCs w:val="20"/>
              </w:rPr>
              <w:t>Stocker, “The Schizophrenia of Modern Ethical Theories”</w:t>
            </w:r>
          </w:p>
        </w:tc>
      </w:tr>
    </w:tbl>
    <w:p w14:paraId="5F1F955B" w14:textId="09781B94" w:rsidR="003A3EF4" w:rsidRDefault="003A3EF4" w:rsidP="004657C5">
      <w:pPr>
        <w:contextualSpacing/>
        <w:jc w:val="center"/>
        <w:rPr>
          <w:bCs/>
          <w:u w:val="single"/>
        </w:rPr>
      </w:pPr>
      <w:r>
        <w:rPr>
          <w:bCs/>
          <w:u w:val="single"/>
        </w:rPr>
        <w:t>Week 8</w:t>
      </w:r>
      <w:r w:rsidRPr="00C03140">
        <w:rPr>
          <w:bCs/>
          <w:u w:val="single"/>
        </w:rPr>
        <w:t>:</w:t>
      </w:r>
      <w:r>
        <w:rPr>
          <w:bCs/>
          <w:u w:val="single"/>
        </w:rPr>
        <w:t xml:space="preserve"> Contemporary</w:t>
      </w:r>
      <w:r w:rsidR="007170D7">
        <w:rPr>
          <w:bCs/>
          <w:u w:val="single"/>
        </w:rPr>
        <w:t xml:space="preserve"> </w:t>
      </w:r>
      <w:r w:rsidR="0085297E">
        <w:rPr>
          <w:bCs/>
          <w:u w:val="single"/>
        </w:rPr>
        <w:t>Ethics</w:t>
      </w:r>
    </w:p>
    <w:p w14:paraId="59B1B13A" w14:textId="77777777" w:rsidR="003A3EF4" w:rsidRDefault="003A3EF4" w:rsidP="003A3EF4">
      <w:pPr>
        <w:contextualSpacing/>
        <w:rPr>
          <w:bCs/>
          <w:u w:val="single"/>
        </w:rPr>
      </w:pPr>
    </w:p>
    <w:p w14:paraId="10E8F0DD" w14:textId="472123FE" w:rsidR="003A3EF4" w:rsidRPr="00786035" w:rsidRDefault="003A3EF4" w:rsidP="00786035">
      <w:pPr>
        <w:jc w:val="center"/>
        <w:rPr>
          <w:u w:val="single"/>
        </w:rPr>
      </w:pPr>
      <w:r w:rsidRPr="00786035">
        <w:rPr>
          <w:u w:val="single"/>
        </w:rPr>
        <w:t xml:space="preserve">Week 9: Contemporary </w:t>
      </w:r>
      <w:r w:rsidR="00D1188D">
        <w:rPr>
          <w:u w:val="single"/>
        </w:rPr>
        <w:t>Applied Ethics</w:t>
      </w:r>
    </w:p>
    <w:tbl>
      <w:tblPr>
        <w:tblStyle w:val="TableGrid"/>
        <w:tblpPr w:leftFromText="180" w:rightFromText="180" w:vertAnchor="text" w:horzAnchor="margin" w:tblpY="235"/>
        <w:tblW w:w="9175" w:type="dxa"/>
        <w:tblLayout w:type="fixed"/>
        <w:tblLook w:val="04A0" w:firstRow="1" w:lastRow="0" w:firstColumn="1" w:lastColumn="0" w:noHBand="0" w:noVBand="1"/>
      </w:tblPr>
      <w:tblGrid>
        <w:gridCol w:w="1255"/>
        <w:gridCol w:w="2430"/>
        <w:gridCol w:w="2610"/>
        <w:gridCol w:w="2880"/>
      </w:tblGrid>
      <w:tr w:rsidR="003A3EF4" w14:paraId="19DDFB8F" w14:textId="77777777" w:rsidTr="00D1188D">
        <w:trPr>
          <w:trHeight w:val="170"/>
        </w:trPr>
        <w:tc>
          <w:tcPr>
            <w:tcW w:w="1255" w:type="dxa"/>
            <w:tcBorders>
              <w:top w:val="single" w:sz="4" w:space="0" w:color="FFFFFF" w:themeColor="background1"/>
              <w:left w:val="single" w:sz="4" w:space="0" w:color="FFFFFF" w:themeColor="background1"/>
            </w:tcBorders>
          </w:tcPr>
          <w:p w14:paraId="536D0C40" w14:textId="77777777" w:rsidR="003A3EF4" w:rsidRDefault="003A3EF4" w:rsidP="008167E8">
            <w:pPr>
              <w:contextualSpacing/>
              <w:jc w:val="both"/>
            </w:pPr>
          </w:p>
        </w:tc>
        <w:tc>
          <w:tcPr>
            <w:tcW w:w="2430" w:type="dxa"/>
            <w:shd w:val="clear" w:color="auto" w:fill="D9D9D9" w:themeFill="background1" w:themeFillShade="D9"/>
          </w:tcPr>
          <w:p w14:paraId="197BD569" w14:textId="77777777" w:rsidR="003A3EF4" w:rsidRPr="008C417B" w:rsidRDefault="003A3EF4" w:rsidP="008167E8">
            <w:pPr>
              <w:contextualSpacing/>
              <w:jc w:val="both"/>
              <w:rPr>
                <w:color w:val="000000" w:themeColor="text1"/>
              </w:rPr>
            </w:pPr>
            <w:r>
              <w:t>Monday 3/6</w:t>
            </w:r>
          </w:p>
        </w:tc>
        <w:tc>
          <w:tcPr>
            <w:tcW w:w="2610" w:type="dxa"/>
            <w:shd w:val="clear" w:color="auto" w:fill="D9D9D9" w:themeFill="background1" w:themeFillShade="D9"/>
          </w:tcPr>
          <w:p w14:paraId="3EB6CEAC" w14:textId="77777777" w:rsidR="003A3EF4" w:rsidRDefault="003A3EF4" w:rsidP="008167E8">
            <w:pPr>
              <w:contextualSpacing/>
              <w:jc w:val="both"/>
            </w:pPr>
            <w:r>
              <w:t>Wednesday 3/8</w:t>
            </w:r>
          </w:p>
        </w:tc>
        <w:tc>
          <w:tcPr>
            <w:tcW w:w="2880" w:type="dxa"/>
            <w:shd w:val="clear" w:color="auto" w:fill="D9D9D9" w:themeFill="background1" w:themeFillShade="D9"/>
          </w:tcPr>
          <w:p w14:paraId="062378CD" w14:textId="77777777" w:rsidR="003A3EF4" w:rsidRDefault="003A3EF4" w:rsidP="008167E8">
            <w:pPr>
              <w:contextualSpacing/>
              <w:jc w:val="both"/>
            </w:pPr>
            <w:r>
              <w:t>Friday 3/10</w:t>
            </w:r>
          </w:p>
        </w:tc>
      </w:tr>
      <w:tr w:rsidR="0085297E" w:rsidRPr="00113D2F" w14:paraId="7E7F40E0" w14:textId="77777777" w:rsidTr="00D1188D">
        <w:trPr>
          <w:trHeight w:val="46"/>
        </w:trPr>
        <w:tc>
          <w:tcPr>
            <w:tcW w:w="1255" w:type="dxa"/>
            <w:shd w:val="clear" w:color="auto" w:fill="D9D9D9" w:themeFill="background1" w:themeFillShade="D9"/>
          </w:tcPr>
          <w:p w14:paraId="7408616E" w14:textId="77777777" w:rsidR="0085297E" w:rsidRDefault="0085297E" w:rsidP="0085297E">
            <w:pPr>
              <w:contextualSpacing/>
              <w:jc w:val="both"/>
            </w:pPr>
            <w:r>
              <w:t>Topic</w:t>
            </w:r>
          </w:p>
        </w:tc>
        <w:tc>
          <w:tcPr>
            <w:tcW w:w="2430" w:type="dxa"/>
          </w:tcPr>
          <w:p w14:paraId="008EB9EB" w14:textId="50B5B63A" w:rsidR="0085297E" w:rsidRPr="008C417B" w:rsidRDefault="0085297E" w:rsidP="0085297E">
            <w:pPr>
              <w:contextualSpacing/>
              <w:jc w:val="left"/>
              <w:rPr>
                <w:color w:val="000000" w:themeColor="text1"/>
                <w:sz w:val="20"/>
                <w:szCs w:val="20"/>
              </w:rPr>
            </w:pPr>
            <w:r>
              <w:rPr>
                <w:b/>
                <w:bCs/>
                <w:color w:val="000000" w:themeColor="text1"/>
                <w:sz w:val="20"/>
                <w:szCs w:val="20"/>
              </w:rPr>
              <w:t xml:space="preserve">Abortion </w:t>
            </w:r>
          </w:p>
        </w:tc>
        <w:tc>
          <w:tcPr>
            <w:tcW w:w="2610" w:type="dxa"/>
          </w:tcPr>
          <w:p w14:paraId="7E7F10B5" w14:textId="52145D6F" w:rsidR="0085297E" w:rsidRDefault="0085297E" w:rsidP="0085297E">
            <w:pPr>
              <w:contextualSpacing/>
              <w:jc w:val="both"/>
              <w:rPr>
                <w:sz w:val="20"/>
                <w:szCs w:val="20"/>
              </w:rPr>
            </w:pPr>
            <w:r>
              <w:rPr>
                <w:b/>
                <w:bCs/>
                <w:color w:val="000000" w:themeColor="text1"/>
                <w:sz w:val="20"/>
                <w:szCs w:val="20"/>
              </w:rPr>
              <w:t xml:space="preserve">Abortion </w:t>
            </w:r>
          </w:p>
        </w:tc>
        <w:tc>
          <w:tcPr>
            <w:tcW w:w="2880" w:type="dxa"/>
          </w:tcPr>
          <w:p w14:paraId="6BB0F3A0" w14:textId="0BF8D821" w:rsidR="0085297E" w:rsidRPr="00AE7EAE" w:rsidRDefault="0085297E" w:rsidP="0085297E">
            <w:pPr>
              <w:contextualSpacing/>
              <w:jc w:val="both"/>
              <w:rPr>
                <w:sz w:val="20"/>
                <w:szCs w:val="20"/>
              </w:rPr>
            </w:pPr>
            <w:r>
              <w:rPr>
                <w:b/>
                <w:bCs/>
                <w:color w:val="000000" w:themeColor="text1"/>
                <w:sz w:val="20"/>
                <w:szCs w:val="20"/>
              </w:rPr>
              <w:t xml:space="preserve">Abortion </w:t>
            </w:r>
          </w:p>
        </w:tc>
      </w:tr>
      <w:tr w:rsidR="0085297E" w:rsidRPr="00933584" w14:paraId="6E0B1FCB" w14:textId="77777777" w:rsidTr="00D1188D">
        <w:trPr>
          <w:trHeight w:val="60"/>
        </w:trPr>
        <w:tc>
          <w:tcPr>
            <w:tcW w:w="1255" w:type="dxa"/>
            <w:shd w:val="clear" w:color="auto" w:fill="D9D9D9" w:themeFill="background1" w:themeFillShade="D9"/>
          </w:tcPr>
          <w:p w14:paraId="72E8C609" w14:textId="77777777" w:rsidR="0085297E" w:rsidRDefault="0085297E" w:rsidP="0085297E">
            <w:pPr>
              <w:contextualSpacing/>
              <w:jc w:val="left"/>
            </w:pPr>
            <w:r>
              <w:t>Reading</w:t>
            </w:r>
          </w:p>
        </w:tc>
        <w:tc>
          <w:tcPr>
            <w:tcW w:w="2430" w:type="dxa"/>
          </w:tcPr>
          <w:p w14:paraId="6702406D" w14:textId="743E07AD" w:rsidR="0085297E" w:rsidRPr="00F93344" w:rsidRDefault="0085297E" w:rsidP="0085297E">
            <w:pPr>
              <w:contextualSpacing/>
              <w:jc w:val="left"/>
              <w:rPr>
                <w:i/>
                <w:iCs/>
                <w:sz w:val="20"/>
                <w:szCs w:val="20"/>
              </w:rPr>
            </w:pPr>
            <w:r>
              <w:rPr>
                <w:sz w:val="20"/>
                <w:szCs w:val="20"/>
              </w:rPr>
              <w:t>Thomson, “A Defense of Abortion”</w:t>
            </w:r>
          </w:p>
        </w:tc>
        <w:tc>
          <w:tcPr>
            <w:tcW w:w="2610" w:type="dxa"/>
          </w:tcPr>
          <w:p w14:paraId="5C6E8ADC" w14:textId="3310AB58" w:rsidR="0085297E" w:rsidRPr="003F4471" w:rsidRDefault="0085297E" w:rsidP="0085297E">
            <w:pPr>
              <w:contextualSpacing/>
              <w:jc w:val="left"/>
              <w:rPr>
                <w:sz w:val="20"/>
                <w:szCs w:val="20"/>
              </w:rPr>
            </w:pPr>
            <w:r>
              <w:rPr>
                <w:sz w:val="20"/>
                <w:szCs w:val="20"/>
              </w:rPr>
              <w:t>Thomson, “A Defense of Abortion”</w:t>
            </w:r>
          </w:p>
        </w:tc>
        <w:tc>
          <w:tcPr>
            <w:tcW w:w="2880" w:type="dxa"/>
          </w:tcPr>
          <w:p w14:paraId="17D1FE07" w14:textId="6A8D6549" w:rsidR="0085297E" w:rsidRPr="00572A42" w:rsidRDefault="0085297E" w:rsidP="0085297E">
            <w:pPr>
              <w:contextualSpacing/>
              <w:jc w:val="left"/>
              <w:rPr>
                <w:sz w:val="20"/>
                <w:szCs w:val="20"/>
              </w:rPr>
            </w:pPr>
            <w:r>
              <w:rPr>
                <w:sz w:val="20"/>
                <w:szCs w:val="20"/>
              </w:rPr>
              <w:t>Marquis, “Why Abortion is Immoral”</w:t>
            </w:r>
          </w:p>
        </w:tc>
      </w:tr>
      <w:tr w:rsidR="00D1188D" w:rsidRPr="00933584" w14:paraId="7C5286BF" w14:textId="77777777" w:rsidTr="00D1188D">
        <w:trPr>
          <w:trHeight w:val="60"/>
        </w:trPr>
        <w:tc>
          <w:tcPr>
            <w:tcW w:w="1255" w:type="dxa"/>
            <w:shd w:val="clear" w:color="auto" w:fill="D9D9D9" w:themeFill="background1" w:themeFillShade="D9"/>
          </w:tcPr>
          <w:p w14:paraId="69AA5E9F" w14:textId="55C24B2D" w:rsidR="00D1188D" w:rsidRDefault="00D1188D" w:rsidP="00D1188D">
            <w:pPr>
              <w:contextualSpacing/>
              <w:jc w:val="left"/>
            </w:pPr>
            <w:r>
              <w:t>Paper Due</w:t>
            </w:r>
          </w:p>
        </w:tc>
        <w:tc>
          <w:tcPr>
            <w:tcW w:w="2430" w:type="dxa"/>
          </w:tcPr>
          <w:p w14:paraId="47FCDCE4" w14:textId="42FCF433" w:rsidR="00D1188D" w:rsidRDefault="0085297E" w:rsidP="00D1188D">
            <w:pPr>
              <w:contextualSpacing/>
              <w:jc w:val="left"/>
              <w:rPr>
                <w:sz w:val="20"/>
                <w:szCs w:val="20"/>
              </w:rPr>
            </w:pPr>
            <w:r>
              <w:rPr>
                <w:sz w:val="20"/>
                <w:szCs w:val="20"/>
              </w:rPr>
              <w:t>Analysis Paper #1</w:t>
            </w:r>
          </w:p>
        </w:tc>
        <w:tc>
          <w:tcPr>
            <w:tcW w:w="2610" w:type="dxa"/>
          </w:tcPr>
          <w:p w14:paraId="4AB2FC95" w14:textId="1DDE6982" w:rsidR="00D1188D" w:rsidRDefault="00CE7AC6" w:rsidP="00D1188D">
            <w:pPr>
              <w:contextualSpacing/>
              <w:jc w:val="left"/>
              <w:rPr>
                <w:sz w:val="20"/>
                <w:szCs w:val="20"/>
              </w:rPr>
            </w:pPr>
            <w:r>
              <w:rPr>
                <w:sz w:val="20"/>
                <w:szCs w:val="20"/>
              </w:rPr>
              <w:t>N/A</w:t>
            </w:r>
          </w:p>
        </w:tc>
        <w:tc>
          <w:tcPr>
            <w:tcW w:w="2880" w:type="dxa"/>
          </w:tcPr>
          <w:p w14:paraId="4F90AD3B" w14:textId="348ADD65" w:rsidR="00D1188D" w:rsidRDefault="00D1188D" w:rsidP="00D1188D">
            <w:pPr>
              <w:contextualSpacing/>
              <w:jc w:val="left"/>
              <w:rPr>
                <w:sz w:val="20"/>
                <w:szCs w:val="20"/>
              </w:rPr>
            </w:pPr>
            <w:r>
              <w:rPr>
                <w:sz w:val="20"/>
                <w:szCs w:val="20"/>
              </w:rPr>
              <w:t>N/A</w:t>
            </w:r>
          </w:p>
        </w:tc>
      </w:tr>
    </w:tbl>
    <w:p w14:paraId="3BCF9300" w14:textId="77777777" w:rsidR="003A3EF4" w:rsidRDefault="003A3EF4" w:rsidP="003A3EF4">
      <w:pPr>
        <w:contextualSpacing/>
        <w:rPr>
          <w:bCs/>
          <w:u w:val="single"/>
        </w:rPr>
      </w:pPr>
    </w:p>
    <w:p w14:paraId="25474257" w14:textId="77777777" w:rsidR="003A3EF4" w:rsidRDefault="003A3EF4" w:rsidP="00786035">
      <w:pPr>
        <w:contextualSpacing/>
        <w:jc w:val="center"/>
        <w:rPr>
          <w:bCs/>
          <w:u w:val="single"/>
        </w:rPr>
      </w:pPr>
      <w:r w:rsidRPr="00C03140">
        <w:rPr>
          <w:bCs/>
          <w:u w:val="single"/>
        </w:rPr>
        <w:t xml:space="preserve">Week </w:t>
      </w:r>
      <w:r>
        <w:rPr>
          <w:bCs/>
          <w:u w:val="single"/>
        </w:rPr>
        <w:t>10</w:t>
      </w:r>
      <w:r w:rsidRPr="00C03140">
        <w:rPr>
          <w:bCs/>
          <w:u w:val="single"/>
        </w:rPr>
        <w:t xml:space="preserve">: </w:t>
      </w:r>
      <w:r>
        <w:rPr>
          <w:bCs/>
          <w:u w:val="single"/>
        </w:rPr>
        <w:t>Spring Break</w:t>
      </w:r>
    </w:p>
    <w:tbl>
      <w:tblPr>
        <w:tblStyle w:val="TableGrid"/>
        <w:tblpPr w:leftFromText="180" w:rightFromText="180" w:vertAnchor="text" w:horzAnchor="margin" w:tblpY="235"/>
        <w:tblW w:w="9175" w:type="dxa"/>
        <w:tblLayout w:type="fixed"/>
        <w:tblLook w:val="04A0" w:firstRow="1" w:lastRow="0" w:firstColumn="1" w:lastColumn="0" w:noHBand="0" w:noVBand="1"/>
      </w:tblPr>
      <w:tblGrid>
        <w:gridCol w:w="1075"/>
        <w:gridCol w:w="2520"/>
        <w:gridCol w:w="2700"/>
        <w:gridCol w:w="2880"/>
      </w:tblGrid>
      <w:tr w:rsidR="003A3EF4" w14:paraId="05101A2F" w14:textId="77777777" w:rsidTr="00837505">
        <w:trPr>
          <w:trHeight w:val="170"/>
        </w:trPr>
        <w:tc>
          <w:tcPr>
            <w:tcW w:w="1075" w:type="dxa"/>
            <w:tcBorders>
              <w:top w:val="single" w:sz="4" w:space="0" w:color="FFFFFF" w:themeColor="background1"/>
              <w:left w:val="single" w:sz="4" w:space="0" w:color="FFFFFF" w:themeColor="background1"/>
            </w:tcBorders>
          </w:tcPr>
          <w:p w14:paraId="39C8C731" w14:textId="77777777" w:rsidR="003A3EF4" w:rsidRDefault="003A3EF4" w:rsidP="008167E8">
            <w:pPr>
              <w:contextualSpacing/>
              <w:jc w:val="both"/>
            </w:pPr>
          </w:p>
        </w:tc>
        <w:tc>
          <w:tcPr>
            <w:tcW w:w="2520" w:type="dxa"/>
            <w:shd w:val="clear" w:color="auto" w:fill="D9D9D9" w:themeFill="background1" w:themeFillShade="D9"/>
          </w:tcPr>
          <w:p w14:paraId="668E767E" w14:textId="77777777" w:rsidR="003A3EF4" w:rsidRPr="008C417B" w:rsidRDefault="003A3EF4" w:rsidP="008167E8">
            <w:pPr>
              <w:contextualSpacing/>
              <w:jc w:val="both"/>
              <w:rPr>
                <w:color w:val="000000" w:themeColor="text1"/>
              </w:rPr>
            </w:pPr>
            <w:r>
              <w:t>Monday 3/13</w:t>
            </w:r>
          </w:p>
        </w:tc>
        <w:tc>
          <w:tcPr>
            <w:tcW w:w="2700" w:type="dxa"/>
            <w:shd w:val="clear" w:color="auto" w:fill="D9D9D9" w:themeFill="background1" w:themeFillShade="D9"/>
          </w:tcPr>
          <w:p w14:paraId="0264BBDC" w14:textId="77777777" w:rsidR="003A3EF4" w:rsidRDefault="003A3EF4" w:rsidP="008167E8">
            <w:pPr>
              <w:contextualSpacing/>
              <w:jc w:val="both"/>
            </w:pPr>
            <w:r>
              <w:t>Wednesday 3/15</w:t>
            </w:r>
          </w:p>
        </w:tc>
        <w:tc>
          <w:tcPr>
            <w:tcW w:w="2880" w:type="dxa"/>
            <w:shd w:val="clear" w:color="auto" w:fill="D9D9D9" w:themeFill="background1" w:themeFillShade="D9"/>
          </w:tcPr>
          <w:p w14:paraId="6D87929A" w14:textId="77777777" w:rsidR="003A3EF4" w:rsidRDefault="003A3EF4" w:rsidP="008167E8">
            <w:pPr>
              <w:contextualSpacing/>
              <w:jc w:val="both"/>
            </w:pPr>
            <w:r>
              <w:t>Friday 3/17</w:t>
            </w:r>
          </w:p>
        </w:tc>
      </w:tr>
      <w:tr w:rsidR="003A3EF4" w:rsidRPr="00113D2F" w14:paraId="039709CC" w14:textId="77777777" w:rsidTr="00837505">
        <w:trPr>
          <w:trHeight w:val="73"/>
        </w:trPr>
        <w:tc>
          <w:tcPr>
            <w:tcW w:w="1075" w:type="dxa"/>
            <w:shd w:val="clear" w:color="auto" w:fill="D9D9D9" w:themeFill="background1" w:themeFillShade="D9"/>
          </w:tcPr>
          <w:p w14:paraId="55C92768" w14:textId="77777777" w:rsidR="003A3EF4" w:rsidRDefault="003A3EF4" w:rsidP="008167E8">
            <w:pPr>
              <w:contextualSpacing/>
              <w:jc w:val="both"/>
            </w:pPr>
            <w:r>
              <w:t>Topic</w:t>
            </w:r>
          </w:p>
        </w:tc>
        <w:tc>
          <w:tcPr>
            <w:tcW w:w="2520" w:type="dxa"/>
          </w:tcPr>
          <w:p w14:paraId="20F9B2AD" w14:textId="77777777" w:rsidR="003A3EF4" w:rsidRPr="008C417B" w:rsidRDefault="003A3EF4" w:rsidP="008167E8">
            <w:pPr>
              <w:contextualSpacing/>
              <w:jc w:val="both"/>
              <w:rPr>
                <w:color w:val="000000" w:themeColor="text1"/>
                <w:sz w:val="20"/>
                <w:szCs w:val="20"/>
              </w:rPr>
            </w:pPr>
            <w:r>
              <w:rPr>
                <w:color w:val="000000" w:themeColor="text1"/>
                <w:sz w:val="20"/>
                <w:szCs w:val="20"/>
              </w:rPr>
              <w:t>No class—Spring Break</w:t>
            </w:r>
          </w:p>
        </w:tc>
        <w:tc>
          <w:tcPr>
            <w:tcW w:w="2700" w:type="dxa"/>
          </w:tcPr>
          <w:p w14:paraId="26484DEC" w14:textId="77777777" w:rsidR="003A3EF4" w:rsidRDefault="003A3EF4" w:rsidP="008167E8">
            <w:pPr>
              <w:contextualSpacing/>
              <w:jc w:val="both"/>
              <w:rPr>
                <w:sz w:val="20"/>
                <w:szCs w:val="20"/>
              </w:rPr>
            </w:pPr>
            <w:r>
              <w:rPr>
                <w:color w:val="000000" w:themeColor="text1"/>
                <w:sz w:val="20"/>
                <w:szCs w:val="20"/>
              </w:rPr>
              <w:t>No class—Spring Break</w:t>
            </w:r>
          </w:p>
        </w:tc>
        <w:tc>
          <w:tcPr>
            <w:tcW w:w="2880" w:type="dxa"/>
          </w:tcPr>
          <w:p w14:paraId="3EE21D9E" w14:textId="77777777" w:rsidR="003A3EF4" w:rsidRPr="00AE7EAE" w:rsidRDefault="003A3EF4" w:rsidP="008167E8">
            <w:pPr>
              <w:contextualSpacing/>
              <w:jc w:val="both"/>
              <w:rPr>
                <w:sz w:val="20"/>
                <w:szCs w:val="20"/>
              </w:rPr>
            </w:pPr>
            <w:r>
              <w:rPr>
                <w:color w:val="000000" w:themeColor="text1"/>
                <w:sz w:val="20"/>
                <w:szCs w:val="20"/>
              </w:rPr>
              <w:t>No class—Spring Break</w:t>
            </w:r>
          </w:p>
        </w:tc>
      </w:tr>
      <w:tr w:rsidR="003A3EF4" w:rsidRPr="00933584" w14:paraId="54440F44" w14:textId="77777777" w:rsidTr="00837505">
        <w:trPr>
          <w:trHeight w:val="48"/>
        </w:trPr>
        <w:tc>
          <w:tcPr>
            <w:tcW w:w="1075" w:type="dxa"/>
            <w:shd w:val="clear" w:color="auto" w:fill="D9D9D9" w:themeFill="background1" w:themeFillShade="D9"/>
          </w:tcPr>
          <w:p w14:paraId="545F90F4" w14:textId="77777777" w:rsidR="003A3EF4" w:rsidRDefault="003A3EF4" w:rsidP="008167E8">
            <w:pPr>
              <w:contextualSpacing/>
              <w:jc w:val="both"/>
            </w:pPr>
            <w:r>
              <w:t>Reading</w:t>
            </w:r>
          </w:p>
        </w:tc>
        <w:tc>
          <w:tcPr>
            <w:tcW w:w="2520" w:type="dxa"/>
          </w:tcPr>
          <w:p w14:paraId="7148C32B" w14:textId="77777777" w:rsidR="003A3EF4" w:rsidRPr="00EF5554" w:rsidRDefault="003A3EF4" w:rsidP="008167E8">
            <w:pPr>
              <w:contextualSpacing/>
              <w:jc w:val="both"/>
              <w:rPr>
                <w:sz w:val="20"/>
                <w:szCs w:val="20"/>
              </w:rPr>
            </w:pPr>
            <w:r>
              <w:rPr>
                <w:color w:val="000000" w:themeColor="text1"/>
                <w:sz w:val="20"/>
                <w:szCs w:val="20"/>
              </w:rPr>
              <w:t>No class—Spring Break</w:t>
            </w:r>
          </w:p>
        </w:tc>
        <w:tc>
          <w:tcPr>
            <w:tcW w:w="2700" w:type="dxa"/>
          </w:tcPr>
          <w:p w14:paraId="0F74435B" w14:textId="77777777" w:rsidR="003A3EF4" w:rsidRPr="00572A42" w:rsidRDefault="003A3EF4" w:rsidP="008167E8">
            <w:pPr>
              <w:contextualSpacing/>
              <w:jc w:val="both"/>
              <w:rPr>
                <w:sz w:val="20"/>
                <w:szCs w:val="20"/>
              </w:rPr>
            </w:pPr>
            <w:r>
              <w:rPr>
                <w:color w:val="000000" w:themeColor="text1"/>
                <w:sz w:val="20"/>
                <w:szCs w:val="20"/>
              </w:rPr>
              <w:t>No class—Spring Break</w:t>
            </w:r>
          </w:p>
        </w:tc>
        <w:tc>
          <w:tcPr>
            <w:tcW w:w="2880" w:type="dxa"/>
          </w:tcPr>
          <w:p w14:paraId="7A48C1E9" w14:textId="77777777" w:rsidR="003A3EF4" w:rsidRPr="00572A42" w:rsidRDefault="003A3EF4" w:rsidP="008167E8">
            <w:pPr>
              <w:jc w:val="both"/>
              <w:rPr>
                <w:sz w:val="20"/>
                <w:szCs w:val="20"/>
              </w:rPr>
            </w:pPr>
            <w:r>
              <w:rPr>
                <w:color w:val="000000" w:themeColor="text1"/>
                <w:sz w:val="20"/>
                <w:szCs w:val="20"/>
              </w:rPr>
              <w:t>No class—Spring Break</w:t>
            </w:r>
          </w:p>
        </w:tc>
      </w:tr>
    </w:tbl>
    <w:p w14:paraId="520A74DA" w14:textId="77777777" w:rsidR="003A3EF4" w:rsidRDefault="003A3EF4" w:rsidP="003A3EF4">
      <w:pPr>
        <w:contextualSpacing/>
        <w:rPr>
          <w:bCs/>
          <w:u w:val="single"/>
        </w:rPr>
      </w:pPr>
    </w:p>
    <w:p w14:paraId="688DC2B1" w14:textId="62EE9F74" w:rsidR="003A3EF4" w:rsidRDefault="003A3EF4" w:rsidP="003039B1">
      <w:pPr>
        <w:contextualSpacing/>
        <w:jc w:val="center"/>
        <w:rPr>
          <w:bCs/>
          <w:u w:val="single"/>
        </w:rPr>
      </w:pPr>
      <w:r w:rsidRPr="00C03140">
        <w:rPr>
          <w:bCs/>
          <w:u w:val="single"/>
        </w:rPr>
        <w:t xml:space="preserve">Week </w:t>
      </w:r>
      <w:r>
        <w:rPr>
          <w:bCs/>
          <w:u w:val="single"/>
        </w:rPr>
        <w:t>11</w:t>
      </w:r>
      <w:r w:rsidRPr="00C03140">
        <w:rPr>
          <w:bCs/>
          <w:u w:val="single"/>
        </w:rPr>
        <w:t>:</w:t>
      </w:r>
      <w:r>
        <w:rPr>
          <w:bCs/>
          <w:u w:val="single"/>
        </w:rPr>
        <w:t xml:space="preserve"> </w:t>
      </w:r>
      <w:r w:rsidR="006D37F8">
        <w:rPr>
          <w:bCs/>
          <w:u w:val="single"/>
        </w:rPr>
        <w:t xml:space="preserve">Contemporary </w:t>
      </w:r>
      <w:r w:rsidR="00005F1D">
        <w:rPr>
          <w:bCs/>
          <w:u w:val="single"/>
        </w:rPr>
        <w:t>Feminist Philosophy</w:t>
      </w:r>
    </w:p>
    <w:tbl>
      <w:tblPr>
        <w:tblStyle w:val="TableGrid"/>
        <w:tblpPr w:leftFromText="180" w:rightFromText="180" w:vertAnchor="text" w:horzAnchor="margin" w:tblpY="235"/>
        <w:tblW w:w="9175" w:type="dxa"/>
        <w:tblLayout w:type="fixed"/>
        <w:tblLook w:val="04A0" w:firstRow="1" w:lastRow="0" w:firstColumn="1" w:lastColumn="0" w:noHBand="0" w:noVBand="1"/>
      </w:tblPr>
      <w:tblGrid>
        <w:gridCol w:w="1255"/>
        <w:gridCol w:w="2250"/>
        <w:gridCol w:w="2790"/>
        <w:gridCol w:w="2880"/>
      </w:tblGrid>
      <w:tr w:rsidR="003A3EF4" w14:paraId="5D90DB19" w14:textId="77777777" w:rsidTr="00343601">
        <w:trPr>
          <w:trHeight w:val="80"/>
        </w:trPr>
        <w:tc>
          <w:tcPr>
            <w:tcW w:w="1255" w:type="dxa"/>
            <w:tcBorders>
              <w:top w:val="single" w:sz="4" w:space="0" w:color="FFFFFF" w:themeColor="background1"/>
              <w:left w:val="single" w:sz="4" w:space="0" w:color="FFFFFF" w:themeColor="background1"/>
            </w:tcBorders>
          </w:tcPr>
          <w:p w14:paraId="2172EFDF" w14:textId="77777777" w:rsidR="003A3EF4" w:rsidRDefault="003A3EF4" w:rsidP="008167E8">
            <w:pPr>
              <w:contextualSpacing/>
              <w:jc w:val="both"/>
            </w:pPr>
          </w:p>
        </w:tc>
        <w:tc>
          <w:tcPr>
            <w:tcW w:w="2250" w:type="dxa"/>
            <w:shd w:val="clear" w:color="auto" w:fill="D9D9D9" w:themeFill="background1" w:themeFillShade="D9"/>
          </w:tcPr>
          <w:p w14:paraId="5169033F" w14:textId="77777777" w:rsidR="003A3EF4" w:rsidRPr="008C417B" w:rsidRDefault="003A3EF4" w:rsidP="008167E8">
            <w:pPr>
              <w:contextualSpacing/>
              <w:jc w:val="both"/>
              <w:rPr>
                <w:color w:val="000000" w:themeColor="text1"/>
              </w:rPr>
            </w:pPr>
            <w:r>
              <w:t>Monday 3/20</w:t>
            </w:r>
          </w:p>
        </w:tc>
        <w:tc>
          <w:tcPr>
            <w:tcW w:w="2790" w:type="dxa"/>
            <w:shd w:val="clear" w:color="auto" w:fill="D9D9D9" w:themeFill="background1" w:themeFillShade="D9"/>
          </w:tcPr>
          <w:p w14:paraId="44AE5B6F" w14:textId="77777777" w:rsidR="003A3EF4" w:rsidRDefault="003A3EF4" w:rsidP="008167E8">
            <w:pPr>
              <w:contextualSpacing/>
              <w:jc w:val="both"/>
            </w:pPr>
            <w:r>
              <w:t>Wednesday 3/22</w:t>
            </w:r>
          </w:p>
        </w:tc>
        <w:tc>
          <w:tcPr>
            <w:tcW w:w="2880" w:type="dxa"/>
            <w:shd w:val="clear" w:color="auto" w:fill="D9D9D9" w:themeFill="background1" w:themeFillShade="D9"/>
          </w:tcPr>
          <w:p w14:paraId="6FF6791A" w14:textId="77777777" w:rsidR="003A3EF4" w:rsidRDefault="003A3EF4" w:rsidP="008167E8">
            <w:pPr>
              <w:contextualSpacing/>
              <w:jc w:val="both"/>
            </w:pPr>
            <w:r>
              <w:t>Friday 3/24</w:t>
            </w:r>
          </w:p>
        </w:tc>
      </w:tr>
      <w:tr w:rsidR="00005F1D" w:rsidRPr="00113D2F" w14:paraId="58E2B17E" w14:textId="77777777" w:rsidTr="00343601">
        <w:trPr>
          <w:trHeight w:val="259"/>
        </w:trPr>
        <w:tc>
          <w:tcPr>
            <w:tcW w:w="1255" w:type="dxa"/>
            <w:shd w:val="clear" w:color="auto" w:fill="D9D9D9" w:themeFill="background1" w:themeFillShade="D9"/>
          </w:tcPr>
          <w:p w14:paraId="19322347" w14:textId="77777777" w:rsidR="00005F1D" w:rsidRDefault="00005F1D" w:rsidP="00005F1D">
            <w:pPr>
              <w:contextualSpacing/>
              <w:jc w:val="both"/>
            </w:pPr>
            <w:r>
              <w:t>Topic</w:t>
            </w:r>
          </w:p>
        </w:tc>
        <w:tc>
          <w:tcPr>
            <w:tcW w:w="2250" w:type="dxa"/>
          </w:tcPr>
          <w:p w14:paraId="3380226D" w14:textId="35AC3DC8" w:rsidR="00005F1D" w:rsidRPr="008C417B" w:rsidRDefault="00005F1D" w:rsidP="00005F1D">
            <w:pPr>
              <w:contextualSpacing/>
              <w:jc w:val="left"/>
              <w:rPr>
                <w:color w:val="000000" w:themeColor="text1"/>
                <w:sz w:val="20"/>
                <w:szCs w:val="20"/>
              </w:rPr>
            </w:pPr>
            <w:r>
              <w:rPr>
                <w:b/>
                <w:bCs/>
                <w:color w:val="000000" w:themeColor="text1"/>
                <w:sz w:val="20"/>
                <w:szCs w:val="20"/>
              </w:rPr>
              <w:t xml:space="preserve">Social Construction </w:t>
            </w:r>
          </w:p>
        </w:tc>
        <w:tc>
          <w:tcPr>
            <w:tcW w:w="2790" w:type="dxa"/>
          </w:tcPr>
          <w:p w14:paraId="55B57BF3" w14:textId="22160FA0" w:rsidR="00005F1D" w:rsidRPr="00DE1F6B" w:rsidRDefault="00005F1D" w:rsidP="00005F1D">
            <w:pPr>
              <w:contextualSpacing/>
              <w:jc w:val="both"/>
              <w:rPr>
                <w:b/>
                <w:bCs/>
                <w:sz w:val="20"/>
                <w:szCs w:val="20"/>
              </w:rPr>
            </w:pPr>
            <w:r>
              <w:rPr>
                <w:b/>
                <w:bCs/>
                <w:color w:val="000000" w:themeColor="text1"/>
                <w:sz w:val="20"/>
                <w:szCs w:val="20"/>
              </w:rPr>
              <w:t xml:space="preserve">Social Construction </w:t>
            </w:r>
          </w:p>
        </w:tc>
        <w:tc>
          <w:tcPr>
            <w:tcW w:w="2880" w:type="dxa"/>
          </w:tcPr>
          <w:p w14:paraId="2E60F6A4" w14:textId="6F612935" w:rsidR="00005F1D" w:rsidRPr="00E6719A" w:rsidRDefault="00005F1D" w:rsidP="00005F1D">
            <w:pPr>
              <w:contextualSpacing/>
              <w:jc w:val="both"/>
              <w:rPr>
                <w:b/>
                <w:bCs/>
                <w:sz w:val="20"/>
                <w:szCs w:val="20"/>
              </w:rPr>
            </w:pPr>
            <w:r>
              <w:rPr>
                <w:b/>
                <w:bCs/>
                <w:color w:val="000000" w:themeColor="text1"/>
                <w:sz w:val="20"/>
                <w:szCs w:val="20"/>
              </w:rPr>
              <w:t>Gender Identity</w:t>
            </w:r>
          </w:p>
        </w:tc>
      </w:tr>
      <w:tr w:rsidR="00005F1D" w:rsidRPr="00933584" w14:paraId="48386D82" w14:textId="77777777" w:rsidTr="00343601">
        <w:trPr>
          <w:trHeight w:val="322"/>
        </w:trPr>
        <w:tc>
          <w:tcPr>
            <w:tcW w:w="1255" w:type="dxa"/>
            <w:shd w:val="clear" w:color="auto" w:fill="D9D9D9" w:themeFill="background1" w:themeFillShade="D9"/>
          </w:tcPr>
          <w:p w14:paraId="0BC0064B" w14:textId="77777777" w:rsidR="00005F1D" w:rsidRDefault="00005F1D" w:rsidP="00005F1D">
            <w:pPr>
              <w:contextualSpacing/>
              <w:jc w:val="both"/>
            </w:pPr>
            <w:r>
              <w:t>Reading</w:t>
            </w:r>
          </w:p>
        </w:tc>
        <w:tc>
          <w:tcPr>
            <w:tcW w:w="2250" w:type="dxa"/>
          </w:tcPr>
          <w:p w14:paraId="60BE24B7" w14:textId="22FFC141" w:rsidR="00005F1D" w:rsidRPr="007170D7" w:rsidRDefault="00005F1D" w:rsidP="00005F1D">
            <w:pPr>
              <w:contextualSpacing/>
              <w:jc w:val="both"/>
              <w:rPr>
                <w:sz w:val="20"/>
                <w:szCs w:val="20"/>
              </w:rPr>
            </w:pPr>
            <w:proofErr w:type="spellStart"/>
            <w:r>
              <w:rPr>
                <w:sz w:val="20"/>
                <w:szCs w:val="20"/>
              </w:rPr>
              <w:t>Haslanger</w:t>
            </w:r>
            <w:proofErr w:type="spellEnd"/>
            <w:r>
              <w:rPr>
                <w:sz w:val="20"/>
                <w:szCs w:val="20"/>
              </w:rPr>
              <w:t>, “Gender and Race: (What) Are They? (What) Do We Want Them to Be?”</w:t>
            </w:r>
          </w:p>
        </w:tc>
        <w:tc>
          <w:tcPr>
            <w:tcW w:w="2790" w:type="dxa"/>
          </w:tcPr>
          <w:p w14:paraId="79936688" w14:textId="2A15DCC0" w:rsidR="00005F1D" w:rsidRPr="00572A42" w:rsidRDefault="00005F1D" w:rsidP="00005F1D">
            <w:pPr>
              <w:contextualSpacing/>
              <w:jc w:val="left"/>
              <w:rPr>
                <w:sz w:val="20"/>
                <w:szCs w:val="20"/>
              </w:rPr>
            </w:pPr>
            <w:proofErr w:type="spellStart"/>
            <w:r>
              <w:rPr>
                <w:sz w:val="20"/>
                <w:szCs w:val="20"/>
              </w:rPr>
              <w:t>Haslanger</w:t>
            </w:r>
            <w:proofErr w:type="spellEnd"/>
            <w:r>
              <w:rPr>
                <w:sz w:val="20"/>
                <w:szCs w:val="20"/>
              </w:rPr>
              <w:t>, “Gender and Race: (What) Are They? (What) Do We Want Them to Be?”</w:t>
            </w:r>
          </w:p>
        </w:tc>
        <w:tc>
          <w:tcPr>
            <w:tcW w:w="2880" w:type="dxa"/>
          </w:tcPr>
          <w:p w14:paraId="26D15862" w14:textId="41DD4F94" w:rsidR="00005F1D" w:rsidRPr="00720948" w:rsidRDefault="00005F1D" w:rsidP="00005F1D">
            <w:pPr>
              <w:jc w:val="left"/>
              <w:rPr>
                <w:sz w:val="20"/>
                <w:szCs w:val="20"/>
              </w:rPr>
            </w:pPr>
            <w:r>
              <w:rPr>
                <w:sz w:val="20"/>
                <w:szCs w:val="20"/>
              </w:rPr>
              <w:t>Jenkins, “Amelioration and Inclusion”</w:t>
            </w:r>
          </w:p>
        </w:tc>
      </w:tr>
    </w:tbl>
    <w:p w14:paraId="7D6C97C8" w14:textId="77777777" w:rsidR="00FD5105" w:rsidRDefault="00FD5105" w:rsidP="003A3EF4">
      <w:pPr>
        <w:contextualSpacing/>
        <w:jc w:val="both"/>
        <w:rPr>
          <w:bCs/>
          <w:u w:val="single"/>
        </w:rPr>
      </w:pPr>
    </w:p>
    <w:p w14:paraId="74E794AD" w14:textId="3537783C" w:rsidR="003A3EF4" w:rsidRDefault="003A3EF4" w:rsidP="003039B1">
      <w:pPr>
        <w:contextualSpacing/>
        <w:jc w:val="center"/>
        <w:rPr>
          <w:bCs/>
          <w:u w:val="single"/>
        </w:rPr>
      </w:pPr>
      <w:r>
        <w:rPr>
          <w:bCs/>
          <w:u w:val="single"/>
        </w:rPr>
        <w:t xml:space="preserve">Week 12: Contemporary </w:t>
      </w:r>
      <w:r w:rsidR="007170D7">
        <w:rPr>
          <w:bCs/>
          <w:u w:val="single"/>
        </w:rPr>
        <w:t>Metaphysics</w:t>
      </w:r>
    </w:p>
    <w:tbl>
      <w:tblPr>
        <w:tblStyle w:val="TableGrid"/>
        <w:tblpPr w:leftFromText="180" w:rightFromText="180" w:vertAnchor="text" w:horzAnchor="margin" w:tblpY="235"/>
        <w:tblW w:w="9085" w:type="dxa"/>
        <w:tblLayout w:type="fixed"/>
        <w:tblLook w:val="04A0" w:firstRow="1" w:lastRow="0" w:firstColumn="1" w:lastColumn="0" w:noHBand="0" w:noVBand="1"/>
      </w:tblPr>
      <w:tblGrid>
        <w:gridCol w:w="1255"/>
        <w:gridCol w:w="2160"/>
        <w:gridCol w:w="2880"/>
        <w:gridCol w:w="2790"/>
      </w:tblGrid>
      <w:tr w:rsidR="003A3EF4" w14:paraId="7E9CE74B" w14:textId="77777777" w:rsidTr="00005F1D">
        <w:trPr>
          <w:trHeight w:val="350"/>
        </w:trPr>
        <w:tc>
          <w:tcPr>
            <w:tcW w:w="1255" w:type="dxa"/>
            <w:tcBorders>
              <w:top w:val="single" w:sz="4" w:space="0" w:color="FFFFFF" w:themeColor="background1"/>
              <w:left w:val="single" w:sz="4" w:space="0" w:color="FFFFFF" w:themeColor="background1"/>
              <w:bottom w:val="single" w:sz="4" w:space="0" w:color="auto"/>
            </w:tcBorders>
          </w:tcPr>
          <w:p w14:paraId="733FB4DE" w14:textId="77777777" w:rsidR="003A3EF4" w:rsidRDefault="003A3EF4" w:rsidP="008167E8">
            <w:pPr>
              <w:contextualSpacing/>
              <w:jc w:val="both"/>
            </w:pPr>
          </w:p>
        </w:tc>
        <w:tc>
          <w:tcPr>
            <w:tcW w:w="2160" w:type="dxa"/>
            <w:shd w:val="clear" w:color="auto" w:fill="D9D9D9" w:themeFill="background1" w:themeFillShade="D9"/>
          </w:tcPr>
          <w:p w14:paraId="6E0AAAF2" w14:textId="77777777" w:rsidR="003A3EF4" w:rsidRPr="008C417B" w:rsidRDefault="003A3EF4" w:rsidP="008167E8">
            <w:pPr>
              <w:contextualSpacing/>
              <w:jc w:val="both"/>
              <w:rPr>
                <w:color w:val="000000" w:themeColor="text1"/>
              </w:rPr>
            </w:pPr>
            <w:r>
              <w:t>Monday 3/27</w:t>
            </w:r>
          </w:p>
        </w:tc>
        <w:tc>
          <w:tcPr>
            <w:tcW w:w="2880" w:type="dxa"/>
            <w:shd w:val="clear" w:color="auto" w:fill="D9D9D9" w:themeFill="background1" w:themeFillShade="D9"/>
          </w:tcPr>
          <w:p w14:paraId="2A4D0153" w14:textId="77777777" w:rsidR="003A3EF4" w:rsidRDefault="003A3EF4" w:rsidP="008167E8">
            <w:pPr>
              <w:contextualSpacing/>
              <w:jc w:val="both"/>
            </w:pPr>
            <w:r>
              <w:t>Wednesday 3/29</w:t>
            </w:r>
          </w:p>
        </w:tc>
        <w:tc>
          <w:tcPr>
            <w:tcW w:w="2790" w:type="dxa"/>
            <w:shd w:val="clear" w:color="auto" w:fill="D9D9D9" w:themeFill="background1" w:themeFillShade="D9"/>
          </w:tcPr>
          <w:p w14:paraId="673886EC" w14:textId="77777777" w:rsidR="003A3EF4" w:rsidRDefault="003A3EF4" w:rsidP="008167E8">
            <w:pPr>
              <w:contextualSpacing/>
              <w:jc w:val="both"/>
            </w:pPr>
            <w:r>
              <w:t>Friday 3/31</w:t>
            </w:r>
          </w:p>
        </w:tc>
      </w:tr>
      <w:tr w:rsidR="00005F1D" w:rsidRPr="00113D2F" w14:paraId="2E9AC526" w14:textId="77777777" w:rsidTr="00005F1D">
        <w:trPr>
          <w:trHeight w:val="259"/>
        </w:trPr>
        <w:tc>
          <w:tcPr>
            <w:tcW w:w="1255" w:type="dxa"/>
            <w:tcBorders>
              <w:top w:val="single" w:sz="4" w:space="0" w:color="auto"/>
            </w:tcBorders>
            <w:shd w:val="clear" w:color="auto" w:fill="D9D9D9" w:themeFill="background1" w:themeFillShade="D9"/>
          </w:tcPr>
          <w:p w14:paraId="64622719" w14:textId="77777777" w:rsidR="00005F1D" w:rsidRDefault="00005F1D" w:rsidP="00005F1D">
            <w:pPr>
              <w:contextualSpacing/>
              <w:jc w:val="both"/>
            </w:pPr>
            <w:r>
              <w:t>Topic</w:t>
            </w:r>
          </w:p>
        </w:tc>
        <w:tc>
          <w:tcPr>
            <w:tcW w:w="2160" w:type="dxa"/>
          </w:tcPr>
          <w:p w14:paraId="2482D7DB" w14:textId="17C1393E" w:rsidR="00005F1D" w:rsidRPr="00F0554E" w:rsidRDefault="00005F1D" w:rsidP="00005F1D">
            <w:pPr>
              <w:contextualSpacing/>
              <w:jc w:val="left"/>
              <w:rPr>
                <w:b/>
                <w:bCs/>
                <w:color w:val="000000" w:themeColor="text1"/>
                <w:sz w:val="20"/>
                <w:szCs w:val="20"/>
              </w:rPr>
            </w:pPr>
            <w:r>
              <w:rPr>
                <w:b/>
                <w:bCs/>
                <w:color w:val="000000" w:themeColor="text1"/>
                <w:sz w:val="20"/>
                <w:szCs w:val="20"/>
              </w:rPr>
              <w:t>Realism</w:t>
            </w:r>
          </w:p>
        </w:tc>
        <w:tc>
          <w:tcPr>
            <w:tcW w:w="2880" w:type="dxa"/>
          </w:tcPr>
          <w:p w14:paraId="4A9FA401" w14:textId="220A7050" w:rsidR="00005F1D" w:rsidRDefault="00005F1D" w:rsidP="00005F1D">
            <w:pPr>
              <w:contextualSpacing/>
              <w:jc w:val="left"/>
              <w:rPr>
                <w:sz w:val="20"/>
                <w:szCs w:val="20"/>
              </w:rPr>
            </w:pPr>
            <w:r>
              <w:rPr>
                <w:b/>
                <w:bCs/>
                <w:color w:val="000000" w:themeColor="text1"/>
                <w:sz w:val="20"/>
                <w:szCs w:val="20"/>
              </w:rPr>
              <w:t>Nominalism</w:t>
            </w:r>
          </w:p>
        </w:tc>
        <w:tc>
          <w:tcPr>
            <w:tcW w:w="2790" w:type="dxa"/>
          </w:tcPr>
          <w:p w14:paraId="6963A416" w14:textId="35855230" w:rsidR="00005F1D" w:rsidRPr="00AE7EAE" w:rsidRDefault="00005F1D" w:rsidP="00005F1D">
            <w:pPr>
              <w:contextualSpacing/>
              <w:jc w:val="left"/>
              <w:rPr>
                <w:sz w:val="20"/>
                <w:szCs w:val="20"/>
              </w:rPr>
            </w:pPr>
            <w:r>
              <w:rPr>
                <w:b/>
                <w:bCs/>
                <w:color w:val="000000" w:themeColor="text1"/>
                <w:sz w:val="20"/>
                <w:szCs w:val="20"/>
              </w:rPr>
              <w:t>Necessity</w:t>
            </w:r>
          </w:p>
        </w:tc>
      </w:tr>
      <w:tr w:rsidR="00005F1D" w:rsidRPr="00933584" w14:paraId="3E9C2C5C" w14:textId="77777777" w:rsidTr="00005F1D">
        <w:trPr>
          <w:trHeight w:val="319"/>
        </w:trPr>
        <w:tc>
          <w:tcPr>
            <w:tcW w:w="1255" w:type="dxa"/>
            <w:shd w:val="clear" w:color="auto" w:fill="D9D9D9" w:themeFill="background1" w:themeFillShade="D9"/>
          </w:tcPr>
          <w:p w14:paraId="0289FE87" w14:textId="77777777" w:rsidR="00005F1D" w:rsidRDefault="00005F1D" w:rsidP="00005F1D">
            <w:pPr>
              <w:contextualSpacing/>
              <w:jc w:val="both"/>
            </w:pPr>
            <w:r>
              <w:t>Reading</w:t>
            </w:r>
          </w:p>
        </w:tc>
        <w:tc>
          <w:tcPr>
            <w:tcW w:w="2160" w:type="dxa"/>
          </w:tcPr>
          <w:p w14:paraId="02F62B9B" w14:textId="0B46A725" w:rsidR="00005F1D" w:rsidRPr="00512193" w:rsidRDefault="00005F1D" w:rsidP="00005F1D">
            <w:pPr>
              <w:contextualSpacing/>
              <w:jc w:val="left"/>
              <w:rPr>
                <w:sz w:val="20"/>
                <w:szCs w:val="20"/>
              </w:rPr>
            </w:pPr>
            <w:r>
              <w:rPr>
                <w:sz w:val="20"/>
                <w:szCs w:val="20"/>
              </w:rPr>
              <w:t>Russell, “Universals”</w:t>
            </w:r>
          </w:p>
        </w:tc>
        <w:tc>
          <w:tcPr>
            <w:tcW w:w="2880" w:type="dxa"/>
          </w:tcPr>
          <w:p w14:paraId="38F39362" w14:textId="1C6EBC0F" w:rsidR="00005F1D" w:rsidRPr="00572A42" w:rsidRDefault="00005F1D" w:rsidP="00005F1D">
            <w:pPr>
              <w:contextualSpacing/>
              <w:jc w:val="left"/>
              <w:rPr>
                <w:sz w:val="20"/>
                <w:szCs w:val="20"/>
              </w:rPr>
            </w:pPr>
            <w:r>
              <w:rPr>
                <w:sz w:val="20"/>
                <w:szCs w:val="20"/>
              </w:rPr>
              <w:t>Quine, “On What There Is”</w:t>
            </w:r>
          </w:p>
        </w:tc>
        <w:tc>
          <w:tcPr>
            <w:tcW w:w="2790" w:type="dxa"/>
          </w:tcPr>
          <w:p w14:paraId="7369D84E" w14:textId="090C46A0" w:rsidR="00005F1D" w:rsidRPr="00572A42" w:rsidRDefault="00005F1D" w:rsidP="00005F1D">
            <w:pPr>
              <w:jc w:val="left"/>
              <w:rPr>
                <w:sz w:val="20"/>
                <w:szCs w:val="20"/>
              </w:rPr>
            </w:pPr>
            <w:proofErr w:type="spellStart"/>
            <w:r>
              <w:rPr>
                <w:sz w:val="20"/>
                <w:szCs w:val="20"/>
              </w:rPr>
              <w:t>Kripke</w:t>
            </w:r>
            <w:proofErr w:type="spellEnd"/>
            <w:r>
              <w:rPr>
                <w:sz w:val="20"/>
                <w:szCs w:val="20"/>
              </w:rPr>
              <w:t xml:space="preserve">, </w:t>
            </w:r>
            <w:r>
              <w:rPr>
                <w:i/>
                <w:iCs/>
                <w:sz w:val="20"/>
                <w:szCs w:val="20"/>
              </w:rPr>
              <w:t xml:space="preserve">Naming &amp; Necessity </w:t>
            </w:r>
            <w:r>
              <w:rPr>
                <w:sz w:val="20"/>
                <w:szCs w:val="20"/>
              </w:rPr>
              <w:t>I</w:t>
            </w:r>
          </w:p>
        </w:tc>
      </w:tr>
      <w:tr w:rsidR="00005F1D" w:rsidRPr="00933584" w14:paraId="757EC768" w14:textId="77777777" w:rsidTr="00005F1D">
        <w:trPr>
          <w:trHeight w:val="319"/>
        </w:trPr>
        <w:tc>
          <w:tcPr>
            <w:tcW w:w="1255" w:type="dxa"/>
            <w:shd w:val="clear" w:color="auto" w:fill="D9D9D9" w:themeFill="background1" w:themeFillShade="D9"/>
          </w:tcPr>
          <w:p w14:paraId="1AFB6A05" w14:textId="1282FF0D" w:rsidR="00005F1D" w:rsidRDefault="00005F1D" w:rsidP="00C14CF7">
            <w:pPr>
              <w:contextualSpacing/>
              <w:jc w:val="left"/>
            </w:pPr>
            <w:r>
              <w:t>Paper Due</w:t>
            </w:r>
          </w:p>
        </w:tc>
        <w:tc>
          <w:tcPr>
            <w:tcW w:w="2160" w:type="dxa"/>
          </w:tcPr>
          <w:p w14:paraId="3A1EFEA9" w14:textId="467F5E8E" w:rsidR="00005F1D" w:rsidRDefault="00005F1D" w:rsidP="00C14CF7">
            <w:pPr>
              <w:contextualSpacing/>
              <w:jc w:val="left"/>
              <w:rPr>
                <w:sz w:val="20"/>
                <w:szCs w:val="20"/>
              </w:rPr>
            </w:pPr>
            <w:r>
              <w:rPr>
                <w:sz w:val="20"/>
                <w:szCs w:val="20"/>
              </w:rPr>
              <w:t>Argument Analysis #2</w:t>
            </w:r>
          </w:p>
        </w:tc>
        <w:tc>
          <w:tcPr>
            <w:tcW w:w="2880" w:type="dxa"/>
          </w:tcPr>
          <w:p w14:paraId="521C5FC0" w14:textId="1F5B3658" w:rsidR="00005F1D" w:rsidRDefault="00005F1D" w:rsidP="00C14CF7">
            <w:pPr>
              <w:contextualSpacing/>
              <w:jc w:val="left"/>
              <w:rPr>
                <w:sz w:val="20"/>
                <w:szCs w:val="20"/>
              </w:rPr>
            </w:pPr>
            <w:r>
              <w:rPr>
                <w:sz w:val="20"/>
                <w:szCs w:val="20"/>
              </w:rPr>
              <w:t>N/A</w:t>
            </w:r>
          </w:p>
        </w:tc>
        <w:tc>
          <w:tcPr>
            <w:tcW w:w="2790" w:type="dxa"/>
          </w:tcPr>
          <w:p w14:paraId="25923818" w14:textId="09408FC2" w:rsidR="00005F1D" w:rsidRDefault="00005F1D" w:rsidP="00C14CF7">
            <w:pPr>
              <w:jc w:val="left"/>
              <w:rPr>
                <w:sz w:val="20"/>
                <w:szCs w:val="20"/>
              </w:rPr>
            </w:pPr>
            <w:r>
              <w:rPr>
                <w:sz w:val="20"/>
                <w:szCs w:val="20"/>
              </w:rPr>
              <w:t>N/A</w:t>
            </w:r>
          </w:p>
        </w:tc>
      </w:tr>
    </w:tbl>
    <w:p w14:paraId="2CAADF17" w14:textId="323D4F45" w:rsidR="00837505" w:rsidRDefault="00837505" w:rsidP="003A3EF4">
      <w:pPr>
        <w:contextualSpacing/>
        <w:rPr>
          <w:bCs/>
          <w:u w:val="single"/>
        </w:rPr>
      </w:pPr>
    </w:p>
    <w:p w14:paraId="7516E2B4" w14:textId="75E116D8" w:rsidR="00837505" w:rsidRDefault="00837505" w:rsidP="003A3EF4">
      <w:pPr>
        <w:contextualSpacing/>
        <w:rPr>
          <w:bCs/>
          <w:u w:val="single"/>
        </w:rPr>
      </w:pPr>
    </w:p>
    <w:p w14:paraId="573650E8" w14:textId="59CAB89C" w:rsidR="00725813" w:rsidRDefault="00725813" w:rsidP="003A3EF4">
      <w:pPr>
        <w:contextualSpacing/>
        <w:rPr>
          <w:bCs/>
          <w:u w:val="single"/>
        </w:rPr>
      </w:pPr>
    </w:p>
    <w:p w14:paraId="51191AD4" w14:textId="4B270EE8" w:rsidR="00725813" w:rsidRDefault="00725813" w:rsidP="003A3EF4">
      <w:pPr>
        <w:contextualSpacing/>
        <w:rPr>
          <w:bCs/>
          <w:u w:val="single"/>
        </w:rPr>
      </w:pPr>
    </w:p>
    <w:p w14:paraId="3473B698" w14:textId="5630B6AA" w:rsidR="00725813" w:rsidRDefault="00725813" w:rsidP="003A3EF4">
      <w:pPr>
        <w:contextualSpacing/>
        <w:rPr>
          <w:bCs/>
          <w:u w:val="single"/>
        </w:rPr>
      </w:pPr>
    </w:p>
    <w:p w14:paraId="25DC829C" w14:textId="77777777" w:rsidR="00725813" w:rsidRDefault="00725813" w:rsidP="003A3EF4">
      <w:pPr>
        <w:contextualSpacing/>
        <w:rPr>
          <w:bCs/>
          <w:u w:val="single"/>
        </w:rPr>
      </w:pPr>
    </w:p>
    <w:p w14:paraId="31611B64" w14:textId="605728B9" w:rsidR="003A3EF4" w:rsidRDefault="003A3EF4" w:rsidP="003039B1">
      <w:pPr>
        <w:contextualSpacing/>
        <w:jc w:val="center"/>
        <w:rPr>
          <w:bCs/>
          <w:u w:val="single"/>
        </w:rPr>
      </w:pPr>
      <w:r>
        <w:rPr>
          <w:bCs/>
          <w:u w:val="single"/>
        </w:rPr>
        <w:t xml:space="preserve">Week 13: Contemporary </w:t>
      </w:r>
      <w:r w:rsidR="007170D7">
        <w:rPr>
          <w:bCs/>
          <w:u w:val="single"/>
        </w:rPr>
        <w:t>Metaphysics</w:t>
      </w:r>
    </w:p>
    <w:tbl>
      <w:tblPr>
        <w:tblStyle w:val="TableGrid"/>
        <w:tblpPr w:leftFromText="180" w:rightFromText="180" w:vertAnchor="text" w:horzAnchor="margin" w:tblpY="235"/>
        <w:tblW w:w="9265" w:type="dxa"/>
        <w:tblLayout w:type="fixed"/>
        <w:tblLook w:val="04A0" w:firstRow="1" w:lastRow="0" w:firstColumn="1" w:lastColumn="0" w:noHBand="0" w:noVBand="1"/>
      </w:tblPr>
      <w:tblGrid>
        <w:gridCol w:w="1165"/>
        <w:gridCol w:w="2340"/>
        <w:gridCol w:w="2880"/>
        <w:gridCol w:w="2880"/>
      </w:tblGrid>
      <w:tr w:rsidR="003A3EF4" w14:paraId="768B0A1C" w14:textId="77777777" w:rsidTr="00837505">
        <w:trPr>
          <w:trHeight w:val="350"/>
        </w:trPr>
        <w:tc>
          <w:tcPr>
            <w:tcW w:w="1165" w:type="dxa"/>
            <w:tcBorders>
              <w:top w:val="single" w:sz="4" w:space="0" w:color="FFFFFF" w:themeColor="background1"/>
              <w:left w:val="single" w:sz="4" w:space="0" w:color="FFFFFF" w:themeColor="background1"/>
            </w:tcBorders>
          </w:tcPr>
          <w:p w14:paraId="7564A46A" w14:textId="77777777" w:rsidR="003A3EF4" w:rsidRDefault="003A3EF4" w:rsidP="008167E8">
            <w:pPr>
              <w:contextualSpacing/>
              <w:jc w:val="both"/>
            </w:pPr>
          </w:p>
        </w:tc>
        <w:tc>
          <w:tcPr>
            <w:tcW w:w="2340" w:type="dxa"/>
            <w:shd w:val="clear" w:color="auto" w:fill="D9D9D9" w:themeFill="background1" w:themeFillShade="D9"/>
          </w:tcPr>
          <w:p w14:paraId="31047596" w14:textId="77777777" w:rsidR="003A3EF4" w:rsidRPr="008C417B" w:rsidRDefault="003A3EF4" w:rsidP="008167E8">
            <w:pPr>
              <w:contextualSpacing/>
              <w:jc w:val="both"/>
              <w:rPr>
                <w:color w:val="000000" w:themeColor="text1"/>
              </w:rPr>
            </w:pPr>
            <w:r>
              <w:t>Monday 4/3</w:t>
            </w:r>
          </w:p>
        </w:tc>
        <w:tc>
          <w:tcPr>
            <w:tcW w:w="2880" w:type="dxa"/>
            <w:shd w:val="clear" w:color="auto" w:fill="D9D9D9" w:themeFill="background1" w:themeFillShade="D9"/>
          </w:tcPr>
          <w:p w14:paraId="131FD7BB" w14:textId="77777777" w:rsidR="003A3EF4" w:rsidRDefault="003A3EF4" w:rsidP="008167E8">
            <w:pPr>
              <w:contextualSpacing/>
              <w:jc w:val="both"/>
            </w:pPr>
            <w:r>
              <w:t>Wednesday 4/5</w:t>
            </w:r>
          </w:p>
        </w:tc>
        <w:tc>
          <w:tcPr>
            <w:tcW w:w="2880" w:type="dxa"/>
            <w:shd w:val="clear" w:color="auto" w:fill="D9D9D9" w:themeFill="background1" w:themeFillShade="D9"/>
          </w:tcPr>
          <w:p w14:paraId="47A3EB6A" w14:textId="77777777" w:rsidR="003A3EF4" w:rsidRDefault="003A3EF4" w:rsidP="008167E8">
            <w:pPr>
              <w:contextualSpacing/>
              <w:jc w:val="both"/>
            </w:pPr>
            <w:r>
              <w:t>Friday 4/7</w:t>
            </w:r>
          </w:p>
        </w:tc>
      </w:tr>
      <w:tr w:rsidR="00005F1D" w:rsidRPr="00113D2F" w14:paraId="67D785EA" w14:textId="77777777" w:rsidTr="00837505">
        <w:trPr>
          <w:trHeight w:val="164"/>
        </w:trPr>
        <w:tc>
          <w:tcPr>
            <w:tcW w:w="1165" w:type="dxa"/>
            <w:shd w:val="clear" w:color="auto" w:fill="D9D9D9" w:themeFill="background1" w:themeFillShade="D9"/>
          </w:tcPr>
          <w:p w14:paraId="4F0FD4C0" w14:textId="77777777" w:rsidR="00005F1D" w:rsidRDefault="00005F1D" w:rsidP="00005F1D">
            <w:pPr>
              <w:contextualSpacing/>
              <w:jc w:val="both"/>
            </w:pPr>
            <w:r>
              <w:t>Topic</w:t>
            </w:r>
          </w:p>
        </w:tc>
        <w:tc>
          <w:tcPr>
            <w:tcW w:w="2340" w:type="dxa"/>
          </w:tcPr>
          <w:p w14:paraId="2D6197E7" w14:textId="565E982F" w:rsidR="00005F1D" w:rsidRPr="00006567" w:rsidRDefault="00005F1D" w:rsidP="00005F1D">
            <w:pPr>
              <w:contextualSpacing/>
              <w:jc w:val="left"/>
              <w:rPr>
                <w:b/>
                <w:bCs/>
                <w:color w:val="000000" w:themeColor="text1"/>
                <w:sz w:val="20"/>
                <w:szCs w:val="20"/>
              </w:rPr>
            </w:pPr>
            <w:r>
              <w:rPr>
                <w:b/>
                <w:bCs/>
                <w:color w:val="000000" w:themeColor="text1"/>
                <w:sz w:val="20"/>
                <w:szCs w:val="20"/>
              </w:rPr>
              <w:t>Necessity</w:t>
            </w:r>
          </w:p>
        </w:tc>
        <w:tc>
          <w:tcPr>
            <w:tcW w:w="2880" w:type="dxa"/>
          </w:tcPr>
          <w:p w14:paraId="140D3DB5" w14:textId="4478658F" w:rsidR="00005F1D" w:rsidRDefault="00005F1D" w:rsidP="00005F1D">
            <w:pPr>
              <w:contextualSpacing/>
              <w:jc w:val="left"/>
              <w:rPr>
                <w:sz w:val="20"/>
                <w:szCs w:val="20"/>
              </w:rPr>
            </w:pPr>
            <w:r>
              <w:rPr>
                <w:b/>
                <w:bCs/>
                <w:color w:val="000000" w:themeColor="text1"/>
                <w:sz w:val="20"/>
                <w:szCs w:val="20"/>
              </w:rPr>
              <w:t>Necessity</w:t>
            </w:r>
          </w:p>
        </w:tc>
        <w:tc>
          <w:tcPr>
            <w:tcW w:w="2880" w:type="dxa"/>
          </w:tcPr>
          <w:p w14:paraId="5B04F27D" w14:textId="40C859FB" w:rsidR="00005F1D" w:rsidRPr="00AE7EAE" w:rsidRDefault="00005F1D" w:rsidP="00005F1D">
            <w:pPr>
              <w:contextualSpacing/>
              <w:jc w:val="left"/>
              <w:rPr>
                <w:sz w:val="20"/>
                <w:szCs w:val="20"/>
              </w:rPr>
            </w:pPr>
            <w:r>
              <w:rPr>
                <w:b/>
                <w:bCs/>
                <w:color w:val="000000" w:themeColor="text1"/>
                <w:sz w:val="20"/>
                <w:szCs w:val="20"/>
              </w:rPr>
              <w:t>Possible Worlds</w:t>
            </w:r>
          </w:p>
        </w:tc>
      </w:tr>
      <w:tr w:rsidR="00005F1D" w:rsidRPr="00933584" w14:paraId="2A5FE5CD" w14:textId="77777777" w:rsidTr="00837505">
        <w:trPr>
          <w:trHeight w:val="178"/>
        </w:trPr>
        <w:tc>
          <w:tcPr>
            <w:tcW w:w="1165" w:type="dxa"/>
            <w:shd w:val="clear" w:color="auto" w:fill="D9D9D9" w:themeFill="background1" w:themeFillShade="D9"/>
          </w:tcPr>
          <w:p w14:paraId="52396069" w14:textId="77777777" w:rsidR="00005F1D" w:rsidRDefault="00005F1D" w:rsidP="00005F1D">
            <w:pPr>
              <w:contextualSpacing/>
              <w:jc w:val="both"/>
            </w:pPr>
            <w:r>
              <w:t>Reading</w:t>
            </w:r>
          </w:p>
        </w:tc>
        <w:tc>
          <w:tcPr>
            <w:tcW w:w="2340" w:type="dxa"/>
          </w:tcPr>
          <w:p w14:paraId="7E348664" w14:textId="0E1A4775" w:rsidR="00005F1D" w:rsidRPr="007170D7" w:rsidRDefault="00005F1D" w:rsidP="00005F1D">
            <w:pPr>
              <w:contextualSpacing/>
              <w:jc w:val="left"/>
              <w:rPr>
                <w:sz w:val="20"/>
                <w:szCs w:val="20"/>
              </w:rPr>
            </w:pPr>
            <w:proofErr w:type="spellStart"/>
            <w:r>
              <w:rPr>
                <w:sz w:val="20"/>
                <w:szCs w:val="20"/>
              </w:rPr>
              <w:t>Kripke</w:t>
            </w:r>
            <w:proofErr w:type="spellEnd"/>
            <w:r>
              <w:rPr>
                <w:sz w:val="20"/>
                <w:szCs w:val="20"/>
              </w:rPr>
              <w:t xml:space="preserve">, </w:t>
            </w:r>
            <w:r>
              <w:rPr>
                <w:i/>
                <w:iCs/>
                <w:sz w:val="20"/>
                <w:szCs w:val="20"/>
              </w:rPr>
              <w:t xml:space="preserve">Naming &amp; Necessity </w:t>
            </w:r>
            <w:r>
              <w:rPr>
                <w:sz w:val="20"/>
                <w:szCs w:val="20"/>
              </w:rPr>
              <w:t>II</w:t>
            </w:r>
          </w:p>
        </w:tc>
        <w:tc>
          <w:tcPr>
            <w:tcW w:w="2880" w:type="dxa"/>
          </w:tcPr>
          <w:p w14:paraId="401499E6" w14:textId="10044F3E" w:rsidR="00005F1D" w:rsidRPr="00EA04B1" w:rsidRDefault="00005F1D" w:rsidP="00005F1D">
            <w:pPr>
              <w:contextualSpacing/>
              <w:jc w:val="left"/>
              <w:rPr>
                <w:sz w:val="20"/>
                <w:szCs w:val="20"/>
              </w:rPr>
            </w:pPr>
            <w:proofErr w:type="spellStart"/>
            <w:r>
              <w:rPr>
                <w:sz w:val="20"/>
                <w:szCs w:val="20"/>
              </w:rPr>
              <w:t>Kripke</w:t>
            </w:r>
            <w:proofErr w:type="spellEnd"/>
            <w:r>
              <w:rPr>
                <w:sz w:val="20"/>
                <w:szCs w:val="20"/>
              </w:rPr>
              <w:t xml:space="preserve">, </w:t>
            </w:r>
            <w:r>
              <w:rPr>
                <w:i/>
                <w:iCs/>
                <w:sz w:val="20"/>
                <w:szCs w:val="20"/>
              </w:rPr>
              <w:t xml:space="preserve">Naming &amp; Necessity </w:t>
            </w:r>
            <w:r>
              <w:rPr>
                <w:sz w:val="20"/>
                <w:szCs w:val="20"/>
              </w:rPr>
              <w:t>II</w:t>
            </w:r>
          </w:p>
        </w:tc>
        <w:tc>
          <w:tcPr>
            <w:tcW w:w="2880" w:type="dxa"/>
          </w:tcPr>
          <w:p w14:paraId="7160D1DC" w14:textId="56C0FD1E" w:rsidR="00005F1D" w:rsidRPr="00572A42" w:rsidRDefault="00005F1D" w:rsidP="00005F1D">
            <w:pPr>
              <w:jc w:val="left"/>
              <w:rPr>
                <w:sz w:val="20"/>
                <w:szCs w:val="20"/>
              </w:rPr>
            </w:pPr>
            <w:r>
              <w:rPr>
                <w:sz w:val="20"/>
                <w:szCs w:val="20"/>
              </w:rPr>
              <w:t>Van Inwagen, “The Modal Ontological Argument”</w:t>
            </w:r>
          </w:p>
        </w:tc>
      </w:tr>
    </w:tbl>
    <w:p w14:paraId="16B529C3" w14:textId="77777777" w:rsidR="003A3EF4" w:rsidRDefault="003A3EF4" w:rsidP="003A3EF4">
      <w:pPr>
        <w:contextualSpacing/>
        <w:jc w:val="both"/>
        <w:rPr>
          <w:bCs/>
          <w:u w:val="single"/>
        </w:rPr>
      </w:pPr>
    </w:p>
    <w:p w14:paraId="30BC454E" w14:textId="34F4B9C2" w:rsidR="00FF40CA" w:rsidRDefault="003A3EF4" w:rsidP="00FF40CA">
      <w:pPr>
        <w:contextualSpacing/>
        <w:jc w:val="center"/>
        <w:rPr>
          <w:bCs/>
          <w:u w:val="single"/>
        </w:rPr>
      </w:pPr>
      <w:r>
        <w:rPr>
          <w:bCs/>
          <w:u w:val="single"/>
        </w:rPr>
        <w:t xml:space="preserve">Week 14: </w:t>
      </w:r>
      <w:r w:rsidR="00725813">
        <w:rPr>
          <w:bCs/>
          <w:u w:val="single"/>
        </w:rPr>
        <w:t xml:space="preserve">Contemporary </w:t>
      </w:r>
      <w:r w:rsidR="00660F0C">
        <w:rPr>
          <w:bCs/>
          <w:u w:val="single"/>
        </w:rPr>
        <w:t>Metaphysics</w:t>
      </w:r>
    </w:p>
    <w:tbl>
      <w:tblPr>
        <w:tblStyle w:val="TableGrid"/>
        <w:tblpPr w:leftFromText="180" w:rightFromText="180" w:vertAnchor="text" w:horzAnchor="margin" w:tblpY="235"/>
        <w:tblW w:w="9265" w:type="dxa"/>
        <w:tblLayout w:type="fixed"/>
        <w:tblLook w:val="04A0" w:firstRow="1" w:lastRow="0" w:firstColumn="1" w:lastColumn="0" w:noHBand="0" w:noVBand="1"/>
      </w:tblPr>
      <w:tblGrid>
        <w:gridCol w:w="1075"/>
        <w:gridCol w:w="2430"/>
        <w:gridCol w:w="2880"/>
        <w:gridCol w:w="2880"/>
      </w:tblGrid>
      <w:tr w:rsidR="003A3EF4" w14:paraId="08F87DD1" w14:textId="77777777" w:rsidTr="00837505">
        <w:trPr>
          <w:trHeight w:val="350"/>
        </w:trPr>
        <w:tc>
          <w:tcPr>
            <w:tcW w:w="1075" w:type="dxa"/>
            <w:tcBorders>
              <w:top w:val="single" w:sz="4" w:space="0" w:color="FFFFFF" w:themeColor="background1"/>
              <w:left w:val="single" w:sz="4" w:space="0" w:color="FFFFFF" w:themeColor="background1"/>
            </w:tcBorders>
          </w:tcPr>
          <w:p w14:paraId="6116B178" w14:textId="77777777" w:rsidR="003A3EF4" w:rsidRDefault="003A3EF4" w:rsidP="008167E8">
            <w:pPr>
              <w:contextualSpacing/>
              <w:jc w:val="both"/>
            </w:pPr>
          </w:p>
        </w:tc>
        <w:tc>
          <w:tcPr>
            <w:tcW w:w="2430" w:type="dxa"/>
            <w:shd w:val="clear" w:color="auto" w:fill="D9D9D9" w:themeFill="background1" w:themeFillShade="D9"/>
          </w:tcPr>
          <w:p w14:paraId="3EA3395C" w14:textId="77777777" w:rsidR="003A3EF4" w:rsidRPr="008C417B" w:rsidRDefault="003A3EF4" w:rsidP="008167E8">
            <w:pPr>
              <w:contextualSpacing/>
              <w:jc w:val="both"/>
              <w:rPr>
                <w:color w:val="000000" w:themeColor="text1"/>
              </w:rPr>
            </w:pPr>
            <w:r>
              <w:t>Monday 4/10</w:t>
            </w:r>
          </w:p>
        </w:tc>
        <w:tc>
          <w:tcPr>
            <w:tcW w:w="2880" w:type="dxa"/>
            <w:shd w:val="clear" w:color="auto" w:fill="D9D9D9" w:themeFill="background1" w:themeFillShade="D9"/>
          </w:tcPr>
          <w:p w14:paraId="16DC666D" w14:textId="77777777" w:rsidR="003A3EF4" w:rsidRDefault="003A3EF4" w:rsidP="008167E8">
            <w:pPr>
              <w:contextualSpacing/>
              <w:jc w:val="both"/>
            </w:pPr>
            <w:r>
              <w:t>Wednesday 4/12</w:t>
            </w:r>
          </w:p>
        </w:tc>
        <w:tc>
          <w:tcPr>
            <w:tcW w:w="2880" w:type="dxa"/>
            <w:shd w:val="clear" w:color="auto" w:fill="D9D9D9" w:themeFill="background1" w:themeFillShade="D9"/>
          </w:tcPr>
          <w:p w14:paraId="20521B92" w14:textId="77777777" w:rsidR="003A3EF4" w:rsidRDefault="003A3EF4" w:rsidP="008167E8">
            <w:pPr>
              <w:contextualSpacing/>
              <w:jc w:val="both"/>
            </w:pPr>
            <w:r>
              <w:t>Friday 4/14</w:t>
            </w:r>
          </w:p>
        </w:tc>
      </w:tr>
      <w:tr w:rsidR="00660F0C" w:rsidRPr="00113D2F" w14:paraId="0052C25F" w14:textId="77777777" w:rsidTr="00837505">
        <w:trPr>
          <w:trHeight w:val="256"/>
        </w:trPr>
        <w:tc>
          <w:tcPr>
            <w:tcW w:w="1075" w:type="dxa"/>
            <w:shd w:val="clear" w:color="auto" w:fill="D9D9D9" w:themeFill="background1" w:themeFillShade="D9"/>
          </w:tcPr>
          <w:p w14:paraId="3FFF833B" w14:textId="77777777" w:rsidR="00660F0C" w:rsidRDefault="00660F0C" w:rsidP="00660F0C">
            <w:pPr>
              <w:contextualSpacing/>
              <w:jc w:val="left"/>
            </w:pPr>
            <w:r>
              <w:t>Topic</w:t>
            </w:r>
          </w:p>
        </w:tc>
        <w:tc>
          <w:tcPr>
            <w:tcW w:w="2430" w:type="dxa"/>
          </w:tcPr>
          <w:p w14:paraId="485A5323" w14:textId="4342580D" w:rsidR="00660F0C" w:rsidRPr="00660F0C" w:rsidRDefault="00660F0C" w:rsidP="00660F0C">
            <w:pPr>
              <w:contextualSpacing/>
              <w:jc w:val="left"/>
              <w:rPr>
                <w:b/>
                <w:bCs/>
                <w:color w:val="000000" w:themeColor="text1"/>
                <w:sz w:val="20"/>
                <w:szCs w:val="20"/>
              </w:rPr>
            </w:pPr>
            <w:r>
              <w:rPr>
                <w:b/>
                <w:bCs/>
                <w:color w:val="000000" w:themeColor="text1"/>
                <w:sz w:val="20"/>
                <w:szCs w:val="20"/>
              </w:rPr>
              <w:t>Possible Worlds</w:t>
            </w:r>
          </w:p>
        </w:tc>
        <w:tc>
          <w:tcPr>
            <w:tcW w:w="2880" w:type="dxa"/>
          </w:tcPr>
          <w:p w14:paraId="4C344459" w14:textId="727E0FBE" w:rsidR="00660F0C" w:rsidRDefault="00660F0C" w:rsidP="00660F0C">
            <w:pPr>
              <w:contextualSpacing/>
              <w:jc w:val="left"/>
              <w:rPr>
                <w:sz w:val="20"/>
                <w:szCs w:val="20"/>
              </w:rPr>
            </w:pPr>
            <w:r>
              <w:rPr>
                <w:b/>
                <w:bCs/>
                <w:color w:val="000000" w:themeColor="text1"/>
                <w:sz w:val="20"/>
                <w:szCs w:val="20"/>
              </w:rPr>
              <w:t>Possible Worlds</w:t>
            </w:r>
          </w:p>
        </w:tc>
        <w:tc>
          <w:tcPr>
            <w:tcW w:w="2880" w:type="dxa"/>
          </w:tcPr>
          <w:p w14:paraId="0C2EF3FC" w14:textId="060A5AD7" w:rsidR="00660F0C" w:rsidRPr="00AE7EAE" w:rsidRDefault="00660F0C" w:rsidP="00660F0C">
            <w:pPr>
              <w:contextualSpacing/>
              <w:jc w:val="left"/>
              <w:rPr>
                <w:sz w:val="20"/>
                <w:szCs w:val="20"/>
              </w:rPr>
            </w:pPr>
            <w:r>
              <w:rPr>
                <w:b/>
                <w:bCs/>
                <w:color w:val="000000" w:themeColor="text1"/>
                <w:sz w:val="20"/>
                <w:szCs w:val="20"/>
              </w:rPr>
              <w:t>Possible Worlds</w:t>
            </w:r>
          </w:p>
        </w:tc>
      </w:tr>
      <w:tr w:rsidR="00660F0C" w:rsidRPr="00933584" w14:paraId="2655F298" w14:textId="77777777" w:rsidTr="00660F0C">
        <w:trPr>
          <w:trHeight w:val="421"/>
        </w:trPr>
        <w:tc>
          <w:tcPr>
            <w:tcW w:w="1075" w:type="dxa"/>
            <w:shd w:val="clear" w:color="auto" w:fill="D9D9D9" w:themeFill="background1" w:themeFillShade="D9"/>
          </w:tcPr>
          <w:p w14:paraId="01F7765B" w14:textId="77777777" w:rsidR="00660F0C" w:rsidRDefault="00660F0C" w:rsidP="00660F0C">
            <w:pPr>
              <w:contextualSpacing/>
              <w:jc w:val="both"/>
            </w:pPr>
            <w:r>
              <w:t>Reading</w:t>
            </w:r>
          </w:p>
        </w:tc>
        <w:tc>
          <w:tcPr>
            <w:tcW w:w="2430" w:type="dxa"/>
          </w:tcPr>
          <w:p w14:paraId="0D842B40" w14:textId="44BB4615" w:rsidR="00660F0C" w:rsidRPr="00FF40CA" w:rsidRDefault="00660F0C" w:rsidP="00660F0C">
            <w:pPr>
              <w:contextualSpacing/>
              <w:jc w:val="left"/>
              <w:rPr>
                <w:sz w:val="20"/>
                <w:szCs w:val="20"/>
              </w:rPr>
            </w:pPr>
            <w:r>
              <w:rPr>
                <w:sz w:val="20"/>
                <w:szCs w:val="20"/>
              </w:rPr>
              <w:t>Van Inwagen, “The Modal Ontological Argument”</w:t>
            </w:r>
          </w:p>
        </w:tc>
        <w:tc>
          <w:tcPr>
            <w:tcW w:w="2880" w:type="dxa"/>
          </w:tcPr>
          <w:p w14:paraId="227BDBDB" w14:textId="692EDBBD" w:rsidR="00660F0C" w:rsidRPr="00EA04B1" w:rsidRDefault="00660F0C" w:rsidP="00660F0C">
            <w:pPr>
              <w:contextualSpacing/>
              <w:jc w:val="left"/>
              <w:rPr>
                <w:sz w:val="20"/>
                <w:szCs w:val="20"/>
              </w:rPr>
            </w:pPr>
            <w:r>
              <w:rPr>
                <w:sz w:val="20"/>
                <w:szCs w:val="20"/>
              </w:rPr>
              <w:t>Lewis, “A Philosophers’ Paradise”</w:t>
            </w:r>
          </w:p>
        </w:tc>
        <w:tc>
          <w:tcPr>
            <w:tcW w:w="2880" w:type="dxa"/>
          </w:tcPr>
          <w:p w14:paraId="04AE1B32" w14:textId="564B993C" w:rsidR="00660F0C" w:rsidRPr="00572A42" w:rsidRDefault="00660F0C" w:rsidP="00660F0C">
            <w:pPr>
              <w:jc w:val="left"/>
              <w:rPr>
                <w:sz w:val="20"/>
                <w:szCs w:val="20"/>
              </w:rPr>
            </w:pPr>
            <w:r>
              <w:rPr>
                <w:sz w:val="20"/>
                <w:szCs w:val="20"/>
              </w:rPr>
              <w:t>Lewis, “A Philosophers’ Paradise”</w:t>
            </w:r>
          </w:p>
        </w:tc>
      </w:tr>
    </w:tbl>
    <w:p w14:paraId="4A486D80" w14:textId="77777777" w:rsidR="003A3EF4" w:rsidRDefault="003A3EF4" w:rsidP="003A3EF4">
      <w:pPr>
        <w:tabs>
          <w:tab w:val="left" w:pos="3612"/>
        </w:tabs>
        <w:contextualSpacing/>
        <w:jc w:val="both"/>
        <w:rPr>
          <w:bCs/>
          <w:u w:val="single"/>
        </w:rPr>
      </w:pPr>
    </w:p>
    <w:p w14:paraId="579D9324" w14:textId="7B70F9D6" w:rsidR="003A3EF4" w:rsidRDefault="003A3EF4" w:rsidP="003039B1">
      <w:pPr>
        <w:contextualSpacing/>
        <w:jc w:val="center"/>
        <w:rPr>
          <w:bCs/>
          <w:u w:val="single"/>
        </w:rPr>
      </w:pPr>
      <w:r>
        <w:rPr>
          <w:bCs/>
          <w:u w:val="single"/>
        </w:rPr>
        <w:t xml:space="preserve">Week 15: </w:t>
      </w:r>
      <w:r w:rsidR="00005F1D" w:rsidRPr="00786035">
        <w:rPr>
          <w:u w:val="single"/>
        </w:rPr>
        <w:t xml:space="preserve">Contemporary </w:t>
      </w:r>
      <w:r w:rsidR="00005F1D">
        <w:rPr>
          <w:bCs/>
          <w:u w:val="single"/>
        </w:rPr>
        <w:t>Philosophy of Mind</w:t>
      </w:r>
    </w:p>
    <w:tbl>
      <w:tblPr>
        <w:tblStyle w:val="TableGrid"/>
        <w:tblpPr w:leftFromText="180" w:rightFromText="180" w:vertAnchor="text" w:horzAnchor="margin" w:tblpY="235"/>
        <w:tblW w:w="9265" w:type="dxa"/>
        <w:tblLayout w:type="fixed"/>
        <w:tblLook w:val="04A0" w:firstRow="1" w:lastRow="0" w:firstColumn="1" w:lastColumn="0" w:noHBand="0" w:noVBand="1"/>
      </w:tblPr>
      <w:tblGrid>
        <w:gridCol w:w="1255"/>
        <w:gridCol w:w="2250"/>
        <w:gridCol w:w="2880"/>
        <w:gridCol w:w="2880"/>
      </w:tblGrid>
      <w:tr w:rsidR="003A3EF4" w14:paraId="61E54417" w14:textId="77777777" w:rsidTr="00837505">
        <w:trPr>
          <w:trHeight w:val="350"/>
        </w:trPr>
        <w:tc>
          <w:tcPr>
            <w:tcW w:w="1255" w:type="dxa"/>
            <w:tcBorders>
              <w:top w:val="single" w:sz="4" w:space="0" w:color="FFFFFF" w:themeColor="background1"/>
              <w:left w:val="single" w:sz="4" w:space="0" w:color="FFFFFF" w:themeColor="background1"/>
            </w:tcBorders>
          </w:tcPr>
          <w:p w14:paraId="5322A0BF" w14:textId="77777777" w:rsidR="003A3EF4" w:rsidRDefault="003A3EF4" w:rsidP="008167E8">
            <w:pPr>
              <w:contextualSpacing/>
              <w:jc w:val="both"/>
            </w:pPr>
          </w:p>
        </w:tc>
        <w:tc>
          <w:tcPr>
            <w:tcW w:w="2250" w:type="dxa"/>
            <w:shd w:val="clear" w:color="auto" w:fill="D9D9D9" w:themeFill="background1" w:themeFillShade="D9"/>
          </w:tcPr>
          <w:p w14:paraId="727DA2F7" w14:textId="77777777" w:rsidR="003A3EF4" w:rsidRPr="008C417B" w:rsidRDefault="003A3EF4" w:rsidP="008167E8">
            <w:pPr>
              <w:contextualSpacing/>
              <w:jc w:val="both"/>
              <w:rPr>
                <w:color w:val="000000" w:themeColor="text1"/>
              </w:rPr>
            </w:pPr>
            <w:r>
              <w:t>Monday 4/17</w:t>
            </w:r>
          </w:p>
        </w:tc>
        <w:tc>
          <w:tcPr>
            <w:tcW w:w="2880" w:type="dxa"/>
            <w:shd w:val="clear" w:color="auto" w:fill="D9D9D9" w:themeFill="background1" w:themeFillShade="D9"/>
          </w:tcPr>
          <w:p w14:paraId="58E1C6EE" w14:textId="77777777" w:rsidR="003A3EF4" w:rsidRDefault="003A3EF4" w:rsidP="008167E8">
            <w:pPr>
              <w:contextualSpacing/>
              <w:jc w:val="both"/>
            </w:pPr>
            <w:r>
              <w:t>Wednesday 4/19</w:t>
            </w:r>
          </w:p>
        </w:tc>
        <w:tc>
          <w:tcPr>
            <w:tcW w:w="2880" w:type="dxa"/>
            <w:shd w:val="clear" w:color="auto" w:fill="D9D9D9" w:themeFill="background1" w:themeFillShade="D9"/>
          </w:tcPr>
          <w:p w14:paraId="68997332" w14:textId="77777777" w:rsidR="003A3EF4" w:rsidRDefault="003A3EF4" w:rsidP="008167E8">
            <w:pPr>
              <w:contextualSpacing/>
              <w:jc w:val="both"/>
            </w:pPr>
            <w:r>
              <w:t>Friday 4/21</w:t>
            </w:r>
          </w:p>
        </w:tc>
      </w:tr>
      <w:tr w:rsidR="00725813" w:rsidRPr="00113D2F" w14:paraId="12A7C39F" w14:textId="77777777" w:rsidTr="00837505">
        <w:trPr>
          <w:trHeight w:val="349"/>
        </w:trPr>
        <w:tc>
          <w:tcPr>
            <w:tcW w:w="1255" w:type="dxa"/>
            <w:shd w:val="clear" w:color="auto" w:fill="D9D9D9" w:themeFill="background1" w:themeFillShade="D9"/>
          </w:tcPr>
          <w:p w14:paraId="33721B05" w14:textId="77777777" w:rsidR="00725813" w:rsidRDefault="00725813" w:rsidP="00725813">
            <w:pPr>
              <w:contextualSpacing/>
              <w:jc w:val="left"/>
            </w:pPr>
            <w:r>
              <w:t>Topic</w:t>
            </w:r>
          </w:p>
        </w:tc>
        <w:tc>
          <w:tcPr>
            <w:tcW w:w="2250" w:type="dxa"/>
          </w:tcPr>
          <w:p w14:paraId="3B83618A" w14:textId="64A46152" w:rsidR="00725813" w:rsidRPr="00006567" w:rsidRDefault="00725813" w:rsidP="00725813">
            <w:pPr>
              <w:contextualSpacing/>
              <w:jc w:val="left"/>
              <w:rPr>
                <w:b/>
                <w:bCs/>
                <w:color w:val="000000" w:themeColor="text1"/>
                <w:sz w:val="20"/>
                <w:szCs w:val="20"/>
              </w:rPr>
            </w:pPr>
            <w:r>
              <w:rPr>
                <w:b/>
                <w:bCs/>
                <w:sz w:val="20"/>
                <w:szCs w:val="20"/>
              </w:rPr>
              <w:t>Physicalism</w:t>
            </w:r>
          </w:p>
        </w:tc>
        <w:tc>
          <w:tcPr>
            <w:tcW w:w="2880" w:type="dxa"/>
          </w:tcPr>
          <w:p w14:paraId="3A41B2FD" w14:textId="05F5BA36" w:rsidR="00725813" w:rsidRDefault="00725813" w:rsidP="00725813">
            <w:pPr>
              <w:contextualSpacing/>
              <w:jc w:val="left"/>
              <w:rPr>
                <w:sz w:val="20"/>
                <w:szCs w:val="20"/>
              </w:rPr>
            </w:pPr>
            <w:r>
              <w:rPr>
                <w:b/>
                <w:bCs/>
                <w:sz w:val="20"/>
                <w:szCs w:val="20"/>
              </w:rPr>
              <w:t>Physicalism</w:t>
            </w:r>
          </w:p>
        </w:tc>
        <w:tc>
          <w:tcPr>
            <w:tcW w:w="2880" w:type="dxa"/>
          </w:tcPr>
          <w:p w14:paraId="057C752C" w14:textId="5A27505A" w:rsidR="00725813" w:rsidRPr="00AE7EAE" w:rsidRDefault="00725813" w:rsidP="00725813">
            <w:pPr>
              <w:contextualSpacing/>
              <w:jc w:val="both"/>
              <w:rPr>
                <w:sz w:val="20"/>
                <w:szCs w:val="20"/>
              </w:rPr>
            </w:pPr>
            <w:r>
              <w:rPr>
                <w:b/>
                <w:bCs/>
                <w:sz w:val="20"/>
                <w:szCs w:val="20"/>
              </w:rPr>
              <w:t>Property Dualism</w:t>
            </w:r>
          </w:p>
        </w:tc>
      </w:tr>
      <w:tr w:rsidR="00725813" w:rsidRPr="00933584" w14:paraId="6BEC0F49" w14:textId="77777777" w:rsidTr="00005F1D">
        <w:trPr>
          <w:trHeight w:val="536"/>
        </w:trPr>
        <w:tc>
          <w:tcPr>
            <w:tcW w:w="1255" w:type="dxa"/>
            <w:shd w:val="clear" w:color="auto" w:fill="D9D9D9" w:themeFill="background1" w:themeFillShade="D9"/>
          </w:tcPr>
          <w:p w14:paraId="49086BCD" w14:textId="77777777" w:rsidR="00725813" w:rsidRDefault="00725813" w:rsidP="00725813">
            <w:pPr>
              <w:contextualSpacing/>
              <w:jc w:val="both"/>
            </w:pPr>
            <w:r>
              <w:t>Reading</w:t>
            </w:r>
          </w:p>
        </w:tc>
        <w:tc>
          <w:tcPr>
            <w:tcW w:w="2250" w:type="dxa"/>
          </w:tcPr>
          <w:p w14:paraId="631C646C" w14:textId="5173C3BB" w:rsidR="00725813" w:rsidRPr="003E5ACA" w:rsidRDefault="00725813" w:rsidP="00725813">
            <w:pPr>
              <w:contextualSpacing/>
              <w:jc w:val="left"/>
              <w:rPr>
                <w:sz w:val="20"/>
                <w:szCs w:val="20"/>
              </w:rPr>
            </w:pPr>
            <w:r>
              <w:rPr>
                <w:sz w:val="20"/>
                <w:szCs w:val="20"/>
              </w:rPr>
              <w:t>Smart, “Sensations and Brain Processes”</w:t>
            </w:r>
          </w:p>
        </w:tc>
        <w:tc>
          <w:tcPr>
            <w:tcW w:w="2880" w:type="dxa"/>
          </w:tcPr>
          <w:p w14:paraId="534571FA" w14:textId="73460C99" w:rsidR="00725813" w:rsidRPr="00EA04B1" w:rsidRDefault="00725813" w:rsidP="00725813">
            <w:pPr>
              <w:contextualSpacing/>
              <w:jc w:val="left"/>
              <w:rPr>
                <w:sz w:val="20"/>
                <w:szCs w:val="20"/>
              </w:rPr>
            </w:pPr>
            <w:r>
              <w:rPr>
                <w:sz w:val="20"/>
                <w:szCs w:val="20"/>
              </w:rPr>
              <w:t>Smart, “Sensations and Brain Processes”</w:t>
            </w:r>
          </w:p>
        </w:tc>
        <w:tc>
          <w:tcPr>
            <w:tcW w:w="2880" w:type="dxa"/>
          </w:tcPr>
          <w:p w14:paraId="2A326F7E" w14:textId="4FE2D6E4" w:rsidR="00725813" w:rsidRPr="00572A42" w:rsidRDefault="00725813" w:rsidP="00725813">
            <w:pPr>
              <w:jc w:val="left"/>
              <w:rPr>
                <w:sz w:val="20"/>
                <w:szCs w:val="20"/>
              </w:rPr>
            </w:pPr>
            <w:r>
              <w:rPr>
                <w:sz w:val="20"/>
                <w:szCs w:val="20"/>
              </w:rPr>
              <w:t>Jackson, “Epiphenomenal Qualia”</w:t>
            </w:r>
          </w:p>
        </w:tc>
      </w:tr>
      <w:tr w:rsidR="007170D7" w:rsidRPr="00933584" w14:paraId="655D2462" w14:textId="77777777" w:rsidTr="00837505">
        <w:trPr>
          <w:trHeight w:val="178"/>
        </w:trPr>
        <w:tc>
          <w:tcPr>
            <w:tcW w:w="1255" w:type="dxa"/>
            <w:shd w:val="clear" w:color="auto" w:fill="D9D9D9" w:themeFill="background1" w:themeFillShade="D9"/>
          </w:tcPr>
          <w:p w14:paraId="17952983" w14:textId="749893CC" w:rsidR="007170D7" w:rsidRDefault="00837505" w:rsidP="007170D7">
            <w:pPr>
              <w:contextualSpacing/>
              <w:jc w:val="left"/>
            </w:pPr>
            <w:r>
              <w:t>Paper Due</w:t>
            </w:r>
          </w:p>
        </w:tc>
        <w:tc>
          <w:tcPr>
            <w:tcW w:w="2250" w:type="dxa"/>
          </w:tcPr>
          <w:p w14:paraId="50665125" w14:textId="4AE26689" w:rsidR="007170D7" w:rsidRDefault="007170D7" w:rsidP="007170D7">
            <w:pPr>
              <w:contextualSpacing/>
              <w:jc w:val="left"/>
              <w:rPr>
                <w:sz w:val="20"/>
                <w:szCs w:val="20"/>
              </w:rPr>
            </w:pPr>
            <w:r>
              <w:rPr>
                <w:sz w:val="20"/>
                <w:szCs w:val="20"/>
              </w:rPr>
              <w:t>N/A</w:t>
            </w:r>
          </w:p>
        </w:tc>
        <w:tc>
          <w:tcPr>
            <w:tcW w:w="2880" w:type="dxa"/>
          </w:tcPr>
          <w:p w14:paraId="0043C805" w14:textId="4FAFB62A" w:rsidR="007170D7" w:rsidRDefault="007170D7" w:rsidP="007170D7">
            <w:pPr>
              <w:contextualSpacing/>
              <w:jc w:val="left"/>
              <w:rPr>
                <w:sz w:val="20"/>
                <w:szCs w:val="20"/>
              </w:rPr>
            </w:pPr>
            <w:r>
              <w:rPr>
                <w:sz w:val="20"/>
                <w:szCs w:val="20"/>
              </w:rPr>
              <w:t>N/A</w:t>
            </w:r>
          </w:p>
        </w:tc>
        <w:tc>
          <w:tcPr>
            <w:tcW w:w="2880" w:type="dxa"/>
          </w:tcPr>
          <w:p w14:paraId="435D178C" w14:textId="4706C3CF" w:rsidR="007170D7" w:rsidRDefault="007170D7" w:rsidP="007170D7">
            <w:pPr>
              <w:jc w:val="left"/>
              <w:rPr>
                <w:sz w:val="20"/>
                <w:szCs w:val="20"/>
              </w:rPr>
            </w:pPr>
            <w:r>
              <w:rPr>
                <w:sz w:val="20"/>
                <w:szCs w:val="20"/>
              </w:rPr>
              <w:t>Argument Analysis #3</w:t>
            </w:r>
          </w:p>
        </w:tc>
      </w:tr>
    </w:tbl>
    <w:p w14:paraId="5A134D8B" w14:textId="77777777" w:rsidR="003A3EF4" w:rsidRDefault="003A3EF4" w:rsidP="003A3EF4">
      <w:pPr>
        <w:contextualSpacing/>
        <w:jc w:val="both"/>
        <w:rPr>
          <w:bCs/>
          <w:u w:val="single"/>
        </w:rPr>
      </w:pPr>
    </w:p>
    <w:p w14:paraId="3192A83C" w14:textId="260D61BC" w:rsidR="003A3EF4" w:rsidRDefault="003A3EF4" w:rsidP="003039B1">
      <w:pPr>
        <w:contextualSpacing/>
        <w:jc w:val="center"/>
        <w:rPr>
          <w:bCs/>
          <w:u w:val="single"/>
        </w:rPr>
      </w:pPr>
      <w:r>
        <w:rPr>
          <w:bCs/>
          <w:u w:val="single"/>
        </w:rPr>
        <w:t xml:space="preserve">Week 16: Contemporary </w:t>
      </w:r>
      <w:r w:rsidR="007170D7">
        <w:rPr>
          <w:bCs/>
          <w:u w:val="single"/>
        </w:rPr>
        <w:t>Philosophy of Mind</w:t>
      </w:r>
    </w:p>
    <w:tbl>
      <w:tblPr>
        <w:tblStyle w:val="TableGrid"/>
        <w:tblpPr w:leftFromText="180" w:rightFromText="180" w:vertAnchor="text" w:horzAnchor="margin" w:tblpY="235"/>
        <w:tblW w:w="9265" w:type="dxa"/>
        <w:tblLayout w:type="fixed"/>
        <w:tblLook w:val="04A0" w:firstRow="1" w:lastRow="0" w:firstColumn="1" w:lastColumn="0" w:noHBand="0" w:noVBand="1"/>
      </w:tblPr>
      <w:tblGrid>
        <w:gridCol w:w="1165"/>
        <w:gridCol w:w="2430"/>
        <w:gridCol w:w="2700"/>
        <w:gridCol w:w="2970"/>
      </w:tblGrid>
      <w:tr w:rsidR="003A3EF4" w14:paraId="6C432A92" w14:textId="77777777" w:rsidTr="00837505">
        <w:trPr>
          <w:trHeight w:val="350"/>
        </w:trPr>
        <w:tc>
          <w:tcPr>
            <w:tcW w:w="1165" w:type="dxa"/>
            <w:tcBorders>
              <w:top w:val="single" w:sz="4" w:space="0" w:color="FFFFFF" w:themeColor="background1"/>
              <w:left w:val="single" w:sz="4" w:space="0" w:color="FFFFFF" w:themeColor="background1"/>
            </w:tcBorders>
          </w:tcPr>
          <w:p w14:paraId="624CDE5C" w14:textId="77777777" w:rsidR="003A3EF4" w:rsidRDefault="003A3EF4" w:rsidP="008167E8">
            <w:pPr>
              <w:contextualSpacing/>
              <w:jc w:val="both"/>
            </w:pPr>
          </w:p>
        </w:tc>
        <w:tc>
          <w:tcPr>
            <w:tcW w:w="2430" w:type="dxa"/>
            <w:shd w:val="clear" w:color="auto" w:fill="D9D9D9" w:themeFill="background1" w:themeFillShade="D9"/>
          </w:tcPr>
          <w:p w14:paraId="39FB6416" w14:textId="77777777" w:rsidR="003A3EF4" w:rsidRPr="008C417B" w:rsidRDefault="003A3EF4" w:rsidP="008167E8">
            <w:pPr>
              <w:contextualSpacing/>
              <w:jc w:val="both"/>
              <w:rPr>
                <w:color w:val="000000" w:themeColor="text1"/>
              </w:rPr>
            </w:pPr>
            <w:r>
              <w:t>Monday 4/24</w:t>
            </w:r>
          </w:p>
        </w:tc>
        <w:tc>
          <w:tcPr>
            <w:tcW w:w="2700" w:type="dxa"/>
            <w:shd w:val="clear" w:color="auto" w:fill="D9D9D9" w:themeFill="background1" w:themeFillShade="D9"/>
          </w:tcPr>
          <w:p w14:paraId="7C3B72B6" w14:textId="77777777" w:rsidR="003A3EF4" w:rsidRDefault="003A3EF4" w:rsidP="008167E8">
            <w:pPr>
              <w:contextualSpacing/>
              <w:jc w:val="both"/>
            </w:pPr>
            <w:r>
              <w:t>Wednesday 4/26</w:t>
            </w:r>
          </w:p>
        </w:tc>
        <w:tc>
          <w:tcPr>
            <w:tcW w:w="2970" w:type="dxa"/>
            <w:shd w:val="clear" w:color="auto" w:fill="D9D9D9" w:themeFill="background1" w:themeFillShade="D9"/>
          </w:tcPr>
          <w:p w14:paraId="0FAC9E57" w14:textId="77777777" w:rsidR="003A3EF4" w:rsidRDefault="003A3EF4" w:rsidP="008167E8">
            <w:pPr>
              <w:contextualSpacing/>
              <w:jc w:val="both"/>
            </w:pPr>
            <w:r>
              <w:t>Friday 4/28</w:t>
            </w:r>
          </w:p>
        </w:tc>
      </w:tr>
      <w:tr w:rsidR="007170D7" w:rsidRPr="00113D2F" w14:paraId="61179E7E" w14:textId="77777777" w:rsidTr="00837505">
        <w:trPr>
          <w:trHeight w:val="166"/>
        </w:trPr>
        <w:tc>
          <w:tcPr>
            <w:tcW w:w="1165" w:type="dxa"/>
            <w:shd w:val="clear" w:color="auto" w:fill="D9D9D9" w:themeFill="background1" w:themeFillShade="D9"/>
          </w:tcPr>
          <w:p w14:paraId="67C5215E" w14:textId="77777777" w:rsidR="007170D7" w:rsidRDefault="007170D7" w:rsidP="00837505">
            <w:pPr>
              <w:contextualSpacing/>
              <w:jc w:val="left"/>
            </w:pPr>
            <w:r>
              <w:t>Topic</w:t>
            </w:r>
          </w:p>
        </w:tc>
        <w:tc>
          <w:tcPr>
            <w:tcW w:w="2430" w:type="dxa"/>
          </w:tcPr>
          <w:p w14:paraId="109DF695" w14:textId="4FEDF33E" w:rsidR="007170D7" w:rsidRPr="00906A69" w:rsidRDefault="007170D7" w:rsidP="00837505">
            <w:pPr>
              <w:contextualSpacing/>
              <w:jc w:val="left"/>
              <w:rPr>
                <w:b/>
                <w:bCs/>
                <w:color w:val="000000" w:themeColor="text1"/>
                <w:sz w:val="20"/>
                <w:szCs w:val="20"/>
              </w:rPr>
            </w:pPr>
            <w:r>
              <w:rPr>
                <w:b/>
                <w:bCs/>
                <w:sz w:val="20"/>
                <w:szCs w:val="20"/>
              </w:rPr>
              <w:t>Property Dualism</w:t>
            </w:r>
          </w:p>
        </w:tc>
        <w:tc>
          <w:tcPr>
            <w:tcW w:w="2700" w:type="dxa"/>
          </w:tcPr>
          <w:p w14:paraId="17096708" w14:textId="77777777" w:rsidR="007170D7" w:rsidRPr="003E5ACA" w:rsidRDefault="007170D7" w:rsidP="00837505">
            <w:pPr>
              <w:contextualSpacing/>
              <w:jc w:val="left"/>
              <w:rPr>
                <w:sz w:val="20"/>
                <w:szCs w:val="20"/>
              </w:rPr>
            </w:pPr>
            <w:r>
              <w:rPr>
                <w:sz w:val="20"/>
                <w:szCs w:val="20"/>
              </w:rPr>
              <w:t>N/A</w:t>
            </w:r>
          </w:p>
        </w:tc>
        <w:tc>
          <w:tcPr>
            <w:tcW w:w="2970" w:type="dxa"/>
          </w:tcPr>
          <w:p w14:paraId="5EC25A86" w14:textId="77777777" w:rsidR="007170D7" w:rsidRPr="00F0554E" w:rsidRDefault="007170D7" w:rsidP="00837505">
            <w:pPr>
              <w:contextualSpacing/>
              <w:jc w:val="left"/>
              <w:rPr>
                <w:b/>
                <w:bCs/>
                <w:sz w:val="20"/>
                <w:szCs w:val="20"/>
              </w:rPr>
            </w:pPr>
            <w:r>
              <w:rPr>
                <w:sz w:val="20"/>
                <w:szCs w:val="20"/>
              </w:rPr>
              <w:t>N/A</w:t>
            </w:r>
          </w:p>
        </w:tc>
      </w:tr>
      <w:tr w:rsidR="007170D7" w:rsidRPr="00933584" w14:paraId="56BA2DA9" w14:textId="77777777" w:rsidTr="00837505">
        <w:trPr>
          <w:trHeight w:val="460"/>
        </w:trPr>
        <w:tc>
          <w:tcPr>
            <w:tcW w:w="1165" w:type="dxa"/>
            <w:shd w:val="clear" w:color="auto" w:fill="D9D9D9" w:themeFill="background1" w:themeFillShade="D9"/>
          </w:tcPr>
          <w:p w14:paraId="6228437A" w14:textId="77777777" w:rsidR="007170D7" w:rsidRDefault="007170D7" w:rsidP="00837505">
            <w:pPr>
              <w:contextualSpacing/>
              <w:jc w:val="left"/>
            </w:pPr>
            <w:r>
              <w:t>Reading</w:t>
            </w:r>
          </w:p>
        </w:tc>
        <w:tc>
          <w:tcPr>
            <w:tcW w:w="2430" w:type="dxa"/>
          </w:tcPr>
          <w:p w14:paraId="3DB19B41" w14:textId="78568DD5" w:rsidR="007170D7" w:rsidRPr="00906A69" w:rsidRDefault="007170D7" w:rsidP="00837505">
            <w:pPr>
              <w:contextualSpacing/>
              <w:jc w:val="left"/>
              <w:rPr>
                <w:sz w:val="20"/>
                <w:szCs w:val="20"/>
              </w:rPr>
            </w:pPr>
            <w:r>
              <w:rPr>
                <w:sz w:val="20"/>
                <w:szCs w:val="20"/>
              </w:rPr>
              <w:t>Jackson, “Epiphenomenal Qualia”</w:t>
            </w:r>
          </w:p>
        </w:tc>
        <w:tc>
          <w:tcPr>
            <w:tcW w:w="2700" w:type="dxa"/>
          </w:tcPr>
          <w:p w14:paraId="619DD0B9" w14:textId="77777777" w:rsidR="007170D7" w:rsidRPr="00EA04B1" w:rsidRDefault="007170D7" w:rsidP="00837505">
            <w:pPr>
              <w:contextualSpacing/>
              <w:jc w:val="left"/>
              <w:rPr>
                <w:sz w:val="20"/>
                <w:szCs w:val="20"/>
              </w:rPr>
            </w:pPr>
            <w:r>
              <w:rPr>
                <w:sz w:val="20"/>
                <w:szCs w:val="20"/>
              </w:rPr>
              <w:t>N/A</w:t>
            </w:r>
          </w:p>
        </w:tc>
        <w:tc>
          <w:tcPr>
            <w:tcW w:w="2970" w:type="dxa"/>
          </w:tcPr>
          <w:p w14:paraId="7E5D2750" w14:textId="77777777" w:rsidR="007170D7" w:rsidRPr="00572A42" w:rsidRDefault="007170D7" w:rsidP="00837505">
            <w:pPr>
              <w:jc w:val="left"/>
              <w:rPr>
                <w:sz w:val="20"/>
                <w:szCs w:val="20"/>
              </w:rPr>
            </w:pPr>
            <w:r>
              <w:rPr>
                <w:sz w:val="20"/>
                <w:szCs w:val="20"/>
              </w:rPr>
              <w:t>N/A</w:t>
            </w:r>
          </w:p>
        </w:tc>
      </w:tr>
    </w:tbl>
    <w:p w14:paraId="664884E9" w14:textId="77777777" w:rsidR="003A3EF4" w:rsidRDefault="003A3EF4" w:rsidP="003A3EF4">
      <w:pPr>
        <w:contextualSpacing/>
        <w:jc w:val="both"/>
        <w:rPr>
          <w:bCs/>
          <w:u w:val="single"/>
        </w:rPr>
      </w:pPr>
    </w:p>
    <w:p w14:paraId="071FD99B" w14:textId="77777777" w:rsidR="003A3EF4" w:rsidRDefault="003A3EF4" w:rsidP="003A3EF4">
      <w:pPr>
        <w:contextualSpacing/>
        <w:rPr>
          <w:bCs/>
          <w:u w:val="single"/>
        </w:rPr>
      </w:pPr>
    </w:p>
    <w:p w14:paraId="433F79FF" w14:textId="77777777" w:rsidR="00534121" w:rsidRPr="003A3EF4" w:rsidRDefault="00534121" w:rsidP="003A3EF4"/>
    <w:sectPr w:rsidR="00534121" w:rsidRPr="003A3E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A976" w14:textId="77777777" w:rsidR="00735DEB" w:rsidRDefault="00735DEB" w:rsidP="00534121">
      <w:r>
        <w:separator/>
      </w:r>
    </w:p>
  </w:endnote>
  <w:endnote w:type="continuationSeparator" w:id="0">
    <w:p w14:paraId="553CEC4F" w14:textId="77777777" w:rsidR="00735DEB" w:rsidRDefault="00735DEB" w:rsidP="0053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129D" w14:textId="77777777" w:rsidR="00735DEB" w:rsidRDefault="00735DEB" w:rsidP="00534121">
      <w:r>
        <w:separator/>
      </w:r>
    </w:p>
  </w:footnote>
  <w:footnote w:type="continuationSeparator" w:id="0">
    <w:p w14:paraId="6A38AA7A" w14:textId="77777777" w:rsidR="00735DEB" w:rsidRDefault="00735DEB" w:rsidP="00534121">
      <w:r>
        <w:continuationSeparator/>
      </w:r>
    </w:p>
  </w:footnote>
  <w:footnote w:id="1">
    <w:p w14:paraId="6BEBC58E" w14:textId="18746224" w:rsidR="003A3EF4" w:rsidRPr="00177F22" w:rsidRDefault="003A3EF4" w:rsidP="003A3EF4">
      <w:pPr>
        <w:pStyle w:val="FootnoteText"/>
        <w:jc w:val="left"/>
      </w:pPr>
      <w:r w:rsidRPr="00177F22">
        <w:rPr>
          <w:rStyle w:val="FootnoteReference"/>
        </w:rPr>
        <w:footnoteRef/>
      </w:r>
      <w:r w:rsidRPr="00177F22">
        <w:t xml:space="preserve"> Note: this schedule is </w:t>
      </w:r>
      <w:r>
        <w:rPr>
          <w:b/>
          <w:bCs/>
        </w:rPr>
        <w:t>tentative</w:t>
      </w:r>
      <w:r w:rsidRPr="00177F22">
        <w:t>. It is subject to change based on student need</w:t>
      </w:r>
      <w:r>
        <w:t>s</w:t>
      </w:r>
      <w:r w:rsidRPr="00177F22">
        <w:t>, instructor illness, and/or COVID-19 related disruptions. I will distribute an updated schedule</w:t>
      </w:r>
      <w:r>
        <w:t xml:space="preserve"> i</w:t>
      </w:r>
      <w:r w:rsidRPr="00177F22">
        <w:t>f such scheduling changes occur</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78FE"/>
    <w:multiLevelType w:val="hybridMultilevel"/>
    <w:tmpl w:val="18748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104539"/>
    <w:multiLevelType w:val="hybridMultilevel"/>
    <w:tmpl w:val="89DE7814"/>
    <w:lvl w:ilvl="0" w:tplc="F7F63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BB7EB8"/>
    <w:multiLevelType w:val="hybridMultilevel"/>
    <w:tmpl w:val="EDB4D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6733C"/>
    <w:multiLevelType w:val="hybridMultilevel"/>
    <w:tmpl w:val="D4568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4925562">
    <w:abstractNumId w:val="3"/>
  </w:num>
  <w:num w:numId="2" w16cid:durableId="1834638337">
    <w:abstractNumId w:val="0"/>
  </w:num>
  <w:num w:numId="3" w16cid:durableId="1708721833">
    <w:abstractNumId w:val="1"/>
  </w:num>
  <w:num w:numId="4" w16cid:durableId="631056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21"/>
    <w:rsid w:val="00005F1D"/>
    <w:rsid w:val="000060BF"/>
    <w:rsid w:val="000456B2"/>
    <w:rsid w:val="000471BA"/>
    <w:rsid w:val="00093B32"/>
    <w:rsid w:val="000A5657"/>
    <w:rsid w:val="000C0A2C"/>
    <w:rsid w:val="000F7667"/>
    <w:rsid w:val="0010117D"/>
    <w:rsid w:val="00105C9F"/>
    <w:rsid w:val="001111B9"/>
    <w:rsid w:val="0011597D"/>
    <w:rsid w:val="00132580"/>
    <w:rsid w:val="0013357E"/>
    <w:rsid w:val="00150F95"/>
    <w:rsid w:val="0015583D"/>
    <w:rsid w:val="001565EA"/>
    <w:rsid w:val="001E7549"/>
    <w:rsid w:val="002054EB"/>
    <w:rsid w:val="0022675B"/>
    <w:rsid w:val="00242282"/>
    <w:rsid w:val="00260F0E"/>
    <w:rsid w:val="00263DF1"/>
    <w:rsid w:val="0027485A"/>
    <w:rsid w:val="002838C3"/>
    <w:rsid w:val="002946EF"/>
    <w:rsid w:val="002F0B37"/>
    <w:rsid w:val="002F105D"/>
    <w:rsid w:val="00302A56"/>
    <w:rsid w:val="003039B1"/>
    <w:rsid w:val="00306216"/>
    <w:rsid w:val="00337CFB"/>
    <w:rsid w:val="00343601"/>
    <w:rsid w:val="0036537B"/>
    <w:rsid w:val="003A277E"/>
    <w:rsid w:val="003A2FDB"/>
    <w:rsid w:val="003A3EF4"/>
    <w:rsid w:val="003B0762"/>
    <w:rsid w:val="003D3BB2"/>
    <w:rsid w:val="00402029"/>
    <w:rsid w:val="0043080A"/>
    <w:rsid w:val="00434D31"/>
    <w:rsid w:val="004558F6"/>
    <w:rsid w:val="004657C5"/>
    <w:rsid w:val="004D0580"/>
    <w:rsid w:val="004D4D72"/>
    <w:rsid w:val="004E5DC9"/>
    <w:rsid w:val="00512193"/>
    <w:rsid w:val="00534121"/>
    <w:rsid w:val="005A4C1B"/>
    <w:rsid w:val="005C0F7A"/>
    <w:rsid w:val="005C2A0A"/>
    <w:rsid w:val="005E6432"/>
    <w:rsid w:val="005F5CE1"/>
    <w:rsid w:val="00610E4D"/>
    <w:rsid w:val="006374B0"/>
    <w:rsid w:val="00660F0C"/>
    <w:rsid w:val="00670129"/>
    <w:rsid w:val="0069603D"/>
    <w:rsid w:val="006966A1"/>
    <w:rsid w:val="006B1EE5"/>
    <w:rsid w:val="006B2FB3"/>
    <w:rsid w:val="006B776C"/>
    <w:rsid w:val="006D28F1"/>
    <w:rsid w:val="006D37F8"/>
    <w:rsid w:val="007029FB"/>
    <w:rsid w:val="00715E89"/>
    <w:rsid w:val="00716DCD"/>
    <w:rsid w:val="007170D7"/>
    <w:rsid w:val="00720948"/>
    <w:rsid w:val="00725813"/>
    <w:rsid w:val="007272FC"/>
    <w:rsid w:val="0073518D"/>
    <w:rsid w:val="00735DEB"/>
    <w:rsid w:val="00745337"/>
    <w:rsid w:val="007530CF"/>
    <w:rsid w:val="0076205B"/>
    <w:rsid w:val="007751C1"/>
    <w:rsid w:val="00780409"/>
    <w:rsid w:val="00786035"/>
    <w:rsid w:val="0079534D"/>
    <w:rsid w:val="007C472E"/>
    <w:rsid w:val="007C63C0"/>
    <w:rsid w:val="007E3608"/>
    <w:rsid w:val="007E4885"/>
    <w:rsid w:val="007F521F"/>
    <w:rsid w:val="0082485C"/>
    <w:rsid w:val="00835760"/>
    <w:rsid w:val="00837505"/>
    <w:rsid w:val="00840AF8"/>
    <w:rsid w:val="0085297E"/>
    <w:rsid w:val="00867149"/>
    <w:rsid w:val="00884792"/>
    <w:rsid w:val="008E3D8E"/>
    <w:rsid w:val="009062CB"/>
    <w:rsid w:val="00906A69"/>
    <w:rsid w:val="009136E3"/>
    <w:rsid w:val="00947C6C"/>
    <w:rsid w:val="009727CC"/>
    <w:rsid w:val="00992CF3"/>
    <w:rsid w:val="009E27C8"/>
    <w:rsid w:val="00A411C7"/>
    <w:rsid w:val="00A46FC6"/>
    <w:rsid w:val="00A506BD"/>
    <w:rsid w:val="00A60274"/>
    <w:rsid w:val="00A613F2"/>
    <w:rsid w:val="00AA2730"/>
    <w:rsid w:val="00AA2A14"/>
    <w:rsid w:val="00AB4D54"/>
    <w:rsid w:val="00AB7A9F"/>
    <w:rsid w:val="00AC57AE"/>
    <w:rsid w:val="00B23881"/>
    <w:rsid w:val="00B24397"/>
    <w:rsid w:val="00B438C0"/>
    <w:rsid w:val="00B52FEC"/>
    <w:rsid w:val="00B8330D"/>
    <w:rsid w:val="00B87E6A"/>
    <w:rsid w:val="00B9719C"/>
    <w:rsid w:val="00BA57D2"/>
    <w:rsid w:val="00BB56C3"/>
    <w:rsid w:val="00BB7A77"/>
    <w:rsid w:val="00BD249D"/>
    <w:rsid w:val="00C05FEB"/>
    <w:rsid w:val="00C14CF7"/>
    <w:rsid w:val="00C24DFE"/>
    <w:rsid w:val="00C45938"/>
    <w:rsid w:val="00C60DA7"/>
    <w:rsid w:val="00C819AD"/>
    <w:rsid w:val="00C87F69"/>
    <w:rsid w:val="00CA3E85"/>
    <w:rsid w:val="00CC1E83"/>
    <w:rsid w:val="00CC5BC3"/>
    <w:rsid w:val="00CE6760"/>
    <w:rsid w:val="00CE7AC6"/>
    <w:rsid w:val="00CF6D35"/>
    <w:rsid w:val="00D1188D"/>
    <w:rsid w:val="00D35576"/>
    <w:rsid w:val="00D42C84"/>
    <w:rsid w:val="00D6251D"/>
    <w:rsid w:val="00DB7D59"/>
    <w:rsid w:val="00DD1AB9"/>
    <w:rsid w:val="00DE13B3"/>
    <w:rsid w:val="00DE1F6B"/>
    <w:rsid w:val="00E36A26"/>
    <w:rsid w:val="00E50875"/>
    <w:rsid w:val="00E54FC7"/>
    <w:rsid w:val="00E55882"/>
    <w:rsid w:val="00E86DDE"/>
    <w:rsid w:val="00ED16E3"/>
    <w:rsid w:val="00F26AAD"/>
    <w:rsid w:val="00F54623"/>
    <w:rsid w:val="00F665E8"/>
    <w:rsid w:val="00F923CD"/>
    <w:rsid w:val="00F92F9F"/>
    <w:rsid w:val="00F95BE6"/>
    <w:rsid w:val="00FB22A8"/>
    <w:rsid w:val="00FB26ED"/>
    <w:rsid w:val="00FD0815"/>
    <w:rsid w:val="00FD5104"/>
    <w:rsid w:val="00FD5105"/>
    <w:rsid w:val="00FD5BDD"/>
    <w:rsid w:val="00FE499E"/>
    <w:rsid w:val="00FE64F9"/>
    <w:rsid w:val="00FF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8D21C"/>
  <w15:chartTrackingRefBased/>
  <w15:docId w15:val="{9AFDBA54-7CD9-4E49-8533-AF556DDF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1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121"/>
    <w:pPr>
      <w:jc w:val="center"/>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34121"/>
    <w:pPr>
      <w:jc w:val="center"/>
    </w:pPr>
    <w:rPr>
      <w:sz w:val="20"/>
      <w:szCs w:val="20"/>
    </w:rPr>
  </w:style>
  <w:style w:type="character" w:customStyle="1" w:styleId="FootnoteTextChar">
    <w:name w:val="Footnote Text Char"/>
    <w:basedOn w:val="DefaultParagraphFont"/>
    <w:link w:val="FootnoteText"/>
    <w:uiPriority w:val="99"/>
    <w:semiHidden/>
    <w:rsid w:val="0053412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34121"/>
    <w:rPr>
      <w:vertAlign w:val="superscript"/>
    </w:rPr>
  </w:style>
  <w:style w:type="paragraph" w:styleId="ListParagraph">
    <w:name w:val="List Paragraph"/>
    <w:basedOn w:val="Normal"/>
    <w:uiPriority w:val="34"/>
    <w:qFormat/>
    <w:rsid w:val="00715E89"/>
    <w:pPr>
      <w:ind w:left="720"/>
      <w:contextualSpacing/>
    </w:pPr>
  </w:style>
  <w:style w:type="character" w:styleId="Hyperlink">
    <w:name w:val="Hyperlink"/>
    <w:basedOn w:val="DefaultParagraphFont"/>
    <w:uiPriority w:val="99"/>
    <w:unhideWhenUsed/>
    <w:rsid w:val="00715E89"/>
    <w:rPr>
      <w:color w:val="0563C1" w:themeColor="hyperlink"/>
      <w:u w:val="single"/>
    </w:rPr>
  </w:style>
  <w:style w:type="paragraph" w:styleId="Header">
    <w:name w:val="header"/>
    <w:basedOn w:val="Normal"/>
    <w:link w:val="HeaderChar"/>
    <w:uiPriority w:val="99"/>
    <w:unhideWhenUsed/>
    <w:rsid w:val="00CE6760"/>
    <w:pPr>
      <w:tabs>
        <w:tab w:val="center" w:pos="4680"/>
        <w:tab w:val="right" w:pos="9360"/>
      </w:tabs>
    </w:pPr>
  </w:style>
  <w:style w:type="character" w:customStyle="1" w:styleId="HeaderChar">
    <w:name w:val="Header Char"/>
    <w:basedOn w:val="DefaultParagraphFont"/>
    <w:link w:val="Header"/>
    <w:uiPriority w:val="99"/>
    <w:rsid w:val="00CE6760"/>
    <w:rPr>
      <w:rFonts w:ascii="Times New Roman" w:eastAsia="Times New Roman" w:hAnsi="Times New Roman" w:cs="Times New Roman"/>
    </w:rPr>
  </w:style>
  <w:style w:type="paragraph" w:styleId="Footer">
    <w:name w:val="footer"/>
    <w:basedOn w:val="Normal"/>
    <w:link w:val="FooterChar"/>
    <w:uiPriority w:val="99"/>
    <w:unhideWhenUsed/>
    <w:rsid w:val="00CE6760"/>
    <w:pPr>
      <w:tabs>
        <w:tab w:val="center" w:pos="4680"/>
        <w:tab w:val="right" w:pos="9360"/>
      </w:tabs>
    </w:pPr>
  </w:style>
  <w:style w:type="character" w:customStyle="1" w:styleId="FooterChar">
    <w:name w:val="Footer Char"/>
    <w:basedOn w:val="DefaultParagraphFont"/>
    <w:link w:val="Footer"/>
    <w:uiPriority w:val="99"/>
    <w:rsid w:val="00CE676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uc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Barker</dc:creator>
  <cp:keywords/>
  <dc:description/>
  <cp:lastModifiedBy>Jonathan Barker</cp:lastModifiedBy>
  <cp:revision>3</cp:revision>
  <cp:lastPrinted>2022-12-23T21:06:00Z</cp:lastPrinted>
  <dcterms:created xsi:type="dcterms:W3CDTF">2023-02-26T16:15:00Z</dcterms:created>
  <dcterms:modified xsi:type="dcterms:W3CDTF">2023-02-26T20:21:00Z</dcterms:modified>
</cp:coreProperties>
</file>